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1：</w:t>
      </w:r>
      <w:bookmarkStart w:id="1" w:name="_GoBack"/>
      <w:bookmarkEnd w:id="1"/>
    </w:p>
    <w:p>
      <w:pPr>
        <w:widowControl/>
        <w:spacing w:line="360" w:lineRule="auto"/>
        <w:jc w:val="center"/>
        <w:rPr>
          <w:rFonts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</w:rPr>
        <w:t>“</w:t>
      </w:r>
      <w:bookmarkStart w:id="0" w:name="_Hlk85128904"/>
      <w:r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</w:rPr>
        <w:t>探百年风茂，创求真硕果”</w:t>
      </w:r>
      <w:bookmarkEnd w:id="0"/>
      <w:r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</w:rPr>
        <w:t>华中师范大学</w:t>
      </w:r>
    </w:p>
    <w:p>
      <w:pPr>
        <w:jc w:val="center"/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</w:rPr>
        <w:t>第十一届大学生新媒体创意大赛</w:t>
      </w:r>
      <w:r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  <w:lang w:eastAsia="zh-CN"/>
        </w:rPr>
        <w:t>作品类型要求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参赛作品的主题可选“百年探索”或者“求真创新”，二选一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1.微视频（公益广告，微电影，纪录片，音乐MV等）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7B7A7A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1）必须契合大赛主题，表达明确，内容健康向上、贴近生活；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（2）作品提交同时必须提交说明文档，用以阐述创作背景、创作思路、创作目的等（字数不少于200字）。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（3）作品时长在30分钟（含）以内（注：时长是指包含片头、片尾的整体影片时间长度）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（4）作品如出现对白、旁白、独白或解说，则必须加上字幕，处于画面下方，以字幕安全框下沿为底线：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中文字体：黑体;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英文字体：Times New Roman，略小于中文字幕；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标清作品要求：720*576，对应字幕大小为中文字号28，英文字号26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高清作品要求：1280*720，对应字幕大小为中文字号35，英文字号33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           1440*1080，对应字幕大小为中文字号40，英文字号38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             1920*1080，对应字幕大小为中文字号52，英文字号50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字体颜色：白色描黑边（如有遮幅，字幕加在遮幅上）；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720" w:firstLineChars="3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字幕位置固定，对齐方式统一。单一语种字幕单行显示，中文每行不多于15个汉字，除引号（“”）、书名号（《》）外不得有其他标点符号；若为中英文双语字幕，中文在上，英文在下，英文每页显示不多于2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（5）声音设置要求双声道立体声或5.1环绕声（采样率48KHz，总体电平应在-20dB到-10dB）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要求：高清格式和画面标准：1080i：画幅1440*1080或 1920*1080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960" w:firstLineChars="4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                 720p：画幅1280*720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960" w:firstLineChars="4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 xml:space="preserve">                 1080p：画幅1920*1080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200" w:firstLineChars="5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标清格式和画面标准：DV、DVCPRO或DVCAM，画幅720*576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shd w:val="clear" w:fill="FFFFFF"/>
          <w:lang w:val="en-US" w:eastAsia="zh-CN" w:bidi="ar"/>
        </w:rPr>
        <w:t>作品提交：报名表、作品、说明文档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shd w:val="clear" w:fill="FFFFFF"/>
          <w:lang w:val="en-US" w:eastAsia="zh-CN" w:bidi="ar"/>
        </w:rPr>
        <w:t>作品要求：提交作品为mp4、swf、FLV等格式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2.动画类（Flash作品，三维动画作品，定格动画，动态短片等）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（1）情节完整，故事性强；要求画面紧凑精美，音效紧贴大赛主题，播放流畅；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（2）作品若引用素材必须在文档中标明出处；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（3）作品时长在15分钟（含）以内（注：时长是指包含片头、片尾的整体影片时间长度），画面分辨率不得低于720dpi；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（4）作品提交同时必须提交说明文档，用以阐述创作背景、创作思路、创作目的等（字数不少于200字）。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作品提交：报名表、作品、说明文档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作品要求：提交作品为mp4，swf、FLV等格式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3.短视频类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7B7A7A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1）必须契合大赛主题，表达明确，内容积极向上、有创造力；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（2）作品提交同时必须提交说明文档，用以阐述创作背景、创作思路、创作目的等（字数不少于200字）；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（3）作品时长在4分钟（含）以内（总长度）；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（4）画面分辨率不得低于720dpi；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作品提交：报名表、作品、说明文档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作品要求：提交作品为mp4、FLV等格式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4.摄影作品（纪实，风景，人物等）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（1）单幅、组照均可；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（2）可进行裁剪、调色等后期处理工序，但不得影响摄影作品的元素真实性，不得加入边框、水纹、签名等修饰。（如果图片经过后期处理请在文档中进行说明；若引用素材必须在文档中标明出处）；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（3）单幅作品不得多于5张，组照作品不得多于10张。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（4）作品提交同时必须提交说明文档，用以对照片进行解释说明（如有后期处理需在文档中说明，字数不少于200字）。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作品提交：报名表、作品、说明文档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作品要求：摄影作品格式为JPEG格式，文件不得大于10M且像素要求800万像素及以上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5.平面设计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（1）作品的类型和表现手法不限，但必须贴合大赛主题；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（2）可以是系列设计（其中海报2张或2张以上为一个系列，包装3件或3件以上为一个系列，书籍3本或3本以上为一个系列）；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（3）作品提交同时必须提交说明文档，用以阐述设计概念和定位、创新点等（字数不少于200字）；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（4）设计作品相关借鉴素材不得影响设计作品原创性，借鉴素材必须在文档中标明出处。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作品提交：报名表、作品、说明文档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作品要求：JPEG格式，色彩模式为RGB，分辨率300dpi，像素比例为16:9，像素不低于1600*900；作品每人不得多于5张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6.移动互联网应用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（1）游戏软件、社交软件、阅读软件、视频软件、安全软件、教育软件等均可；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（2）能够在Android 4.0及以上版本；苹果iOS 6.0及以上版本；Windows Phone 7版本三种平台之一的模拟器或移动终端上运行；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（3）可运行程序及源代码；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（4）软件宣传视频（主要用于网络评选阶段，时长不超过2分钟）。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（5）作品提交同时必须提交说明文档，用以对软件进行解释说明（字数不少于200字）；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作品提交：报名表、作品源文件、说明文档以及两分钟的软件介绍视频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7.课件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（1）课件贴合大赛主题，应反映教学思想、课程设计思路和教学特色，包括教学背景、教学目标、教学方法和教学总结等方面内容。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（2）微课为针对某个知识点而设计，包含相对独立完整的教案环节。要有完整的某个知识点内容，既包含短小精悍的视频，又必须包含教案设计环节；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（3）作品提交同时必须提交说明文档，用以阐述课件主题，主要思想和内容等；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作品提交：报名表、作品、说明文档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要求：提交作品为PowerPoint 文件，flash课件，h5等形式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b/>
          <w:bCs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8.大数据应用系统类作品</w:t>
      </w:r>
      <w:r>
        <w:rPr>
          <w:rFonts w:hint="eastAsia" w:ascii="仿宋" w:hAnsi="仿宋" w:eastAsia="仿宋" w:cs="仿宋"/>
          <w:b/>
          <w:bCs/>
          <w:color w:val="7B7A7A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1）作品必须以特定领域大数据为基础，针对某一领域的问题，提出一套较为完整的大数据驱动的解决问题的方案，要求作品以研究报告的方式呈现，需要提供数据源的描述，可运行的系统，必要的实验分析结果，以数据来源和相关处理软件程序为附件，报告主要内容包括：数据来源、应用场景、问题描述、系统设计与开发、数据分析与实验、主要结论等。作品可涉及但不限于以下领域：①环境与人类发展大数据（气象、环境、资源、农业、人口等），②城市与交通大数据（城市、道路交通、物流等），③金融与商业大数据（金融、电商等），④生物与医疗大数据，⑥文化与教育大数据（教育、艺术、文化、体育等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（2）作品需要有完整的方案设计与代码实现，撰写相关文档；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7B7A7A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>作品提交：报名表、作品源文件、说明文档以及对系统功能进行演示的视频。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9.信息可视化设计类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7B7A7A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1）作品呈现方式不限，如信息图形指信息海报、信息图表、信息插图、地图、信息导视或科普图，但必须切合大赛主题；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（2）作品提交同时必须提交说明文档，用以阐述设计概念和定位、创新点等（字数不少于200字）；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（3）设计作品相关借鉴素材不得影响设计作品原创性，借鉴素材必须在文档中标明出处。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 w:bidi="ar"/>
        </w:rPr>
        <w:t xml:space="preserve">作品提交：报名表、作品、说明文档。 </w:t>
      </w:r>
    </w:p>
    <w:p>
      <w:pPr>
        <w:jc w:val="both"/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仿宋" w:hAnsi="仿宋" w:eastAsia="仿宋" w:cs="Arial"/>
          <w:b/>
          <w:color w:val="000000"/>
          <w:kern w:val="0"/>
          <w:sz w:val="28"/>
          <w:szCs w:val="24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21woonie</cp:lastModifiedBy>
  <dcterms:modified xsi:type="dcterms:W3CDTF">2021-10-15T07:41:52Z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4FC2FEEC247D481E943811189C92D36C</vt:lpwstr>
  </property>
</Properties>
</file>