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华中师范大学学生社团指导中心关于图书征集的倡议书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各学院社团部及各学生社团：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</w:rPr>
        <w:t>为响应学校"五育"</w:t>
      </w:r>
      <w:r>
        <w:rPr>
          <w:rFonts w:hint="eastAsia"/>
          <w:sz w:val="28"/>
          <w:szCs w:val="28"/>
          <w:lang w:val="en-US" w:eastAsia="zh-CN"/>
        </w:rPr>
        <w:t>人才培养</w:t>
      </w:r>
      <w:r>
        <w:rPr>
          <w:rFonts w:hint="eastAsia"/>
          <w:sz w:val="28"/>
          <w:szCs w:val="28"/>
        </w:rPr>
        <w:t>工作，助力完善学校立德树人体系，</w:t>
      </w:r>
      <w:r>
        <w:rPr>
          <w:rFonts w:hint="eastAsia"/>
          <w:sz w:val="28"/>
          <w:szCs w:val="28"/>
          <w:lang w:eastAsia="zh-CN"/>
        </w:rPr>
        <w:t>社团中心</w:t>
      </w:r>
      <w:r>
        <w:rPr>
          <w:rFonts w:hint="eastAsia"/>
          <w:sz w:val="28"/>
          <w:szCs w:val="28"/>
        </w:rPr>
        <w:t>决定设置"社语书香"社团图书角，启动以"分享、诚信、传递"为主题的图书征集活动，以增加图书的使用价值，增进各社团与学生社团指导中心间的交流与信任。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</w:rPr>
        <w:t>为保证图书的可读性与传递性，建议各社团捐赠哲学、政治学、经济学、史学、文学、艺术、建筑等类别的正版书籍，书籍外观整洁，内容完整健康。杜绝盗版、非法出版物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册数不限。同时，社团中心将会设置图书捐赠记录册</w:t>
      </w:r>
      <w:r>
        <w:rPr>
          <w:rFonts w:hint="eastAsia"/>
          <w:sz w:val="28"/>
          <w:szCs w:val="28"/>
          <w:lang w:eastAsia="zh-CN"/>
        </w:rPr>
        <w:t>，用于</w:t>
      </w:r>
      <w:r>
        <w:rPr>
          <w:rFonts w:hint="eastAsia"/>
          <w:sz w:val="28"/>
          <w:szCs w:val="28"/>
        </w:rPr>
        <w:t>登记捐赠社团或个人信息，并</w:t>
      </w:r>
      <w:r>
        <w:rPr>
          <w:rFonts w:hint="eastAsia"/>
          <w:sz w:val="28"/>
          <w:szCs w:val="28"/>
          <w:lang w:eastAsia="zh-CN"/>
        </w:rPr>
        <w:t>为捐赠个人或单位</w:t>
      </w:r>
      <w:r>
        <w:rPr>
          <w:rFonts w:hint="eastAsia"/>
          <w:sz w:val="28"/>
          <w:szCs w:val="28"/>
        </w:rPr>
        <w:t>提供捐赠证明。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用途说明：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多渠道筹集图书，打通各领域第二课堂。发动全校师生捐赠不同类型的图书，从课内向课外延伸，轮流交换，资源共享，以“献、借”方式，让“社语书香”图书角的图书常看常新，越看越广。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定期办读书活动，实现阅读分享常态化。通过提供干货满满的阅读技巧指导课，开展个性化的“好书推介”交流会，举办主题读书写绘、征文比赛等活动，激发学生阅读兴趣、增强学生阅读积极性。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捐赠</w:t>
      </w:r>
      <w:r>
        <w:rPr>
          <w:rFonts w:hint="eastAsia"/>
          <w:sz w:val="28"/>
          <w:szCs w:val="28"/>
          <w:lang w:val="en-US" w:eastAsia="zh-CN"/>
        </w:rPr>
        <w:t>须知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</w:rPr>
        <w:t>1.将所赠图书于值班时间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周一至周五12:00-22:00；周六10:00-22:00；周日10:00-18:00</w:t>
      </w:r>
      <w:r>
        <w:rPr>
          <w:rFonts w:hint="eastAsia"/>
          <w:sz w:val="28"/>
          <w:szCs w:val="28"/>
          <w:lang w:eastAsia="zh-CN"/>
        </w:rPr>
        <w:t>）送</w:t>
      </w:r>
      <w:r>
        <w:rPr>
          <w:rFonts w:hint="eastAsia"/>
          <w:sz w:val="28"/>
          <w:szCs w:val="28"/>
        </w:rPr>
        <w:t>至大学生服务中心三楼值班台处。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</w:rPr>
        <w:t>2.图书审核通过后登记捐赠者的个人信息或捐赠社团信息。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华中师范大学学生社团管理部将</w:t>
      </w: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</w:rPr>
        <w:t>为单位发放捐赠证明。</w:t>
      </w: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我们承诺，</w:t>
      </w:r>
      <w:r>
        <w:rPr>
          <w:rFonts w:hint="eastAsia"/>
          <w:sz w:val="28"/>
          <w:szCs w:val="28"/>
        </w:rPr>
        <w:t>每一本图书都将拥有自己的编号，都会得到我们的重视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</w:rPr>
        <w:t>爱护；每一本好书都将拥有专属的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知己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，尽情散发独特的光芒！期待各位的参与，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社语书香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社团图书角等你！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 系 人： 王佳雯      梁 滔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联系方式：17396127760  18007841031</w:t>
      </w: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华中师范大学学生社团指导中心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2021年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center"/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2" name="WordPictureWatermark31246" descr="徽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1246" descr="徽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inline distT="0" distB="0" distL="114300" distR="114300">
          <wp:extent cx="5264150" cy="807085"/>
          <wp:effectExtent l="0" t="0" r="0" b="0"/>
          <wp:docPr id="1" name="图片 1" descr="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指导中心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32D96F"/>
    <w:multiLevelType w:val="singleLevel"/>
    <w:tmpl w:val="ED32D9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76308B"/>
    <w:multiLevelType w:val="singleLevel"/>
    <w:tmpl w:val="4E7630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477C9"/>
    <w:rsid w:val="0BA17718"/>
    <w:rsid w:val="336051B7"/>
    <w:rsid w:val="4A574D98"/>
    <w:rsid w:val="58003FE9"/>
    <w:rsid w:val="5AEE57A5"/>
    <w:rsid w:val="68421C3F"/>
    <w:rsid w:val="6BCD6964"/>
    <w:rsid w:val="71667BB3"/>
    <w:rsid w:val="752D4189"/>
    <w:rsid w:val="75943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2019-11-10T09:19:00Z</dcterms:created>
  <dc:creator>monster</dc:creator>
  <cp:lastModifiedBy>哈大大</cp:lastModifiedBy>
  <dcterms:modified xsi:type="dcterms:W3CDTF">2021-04-08T08:44:12Z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830DCA7AD81C445AA0A8DB715B5156DB</vt:lpwstr>
  </property>
</Properties>
</file>