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19" w:rsidRPr="000A0419" w:rsidRDefault="000A0419" w:rsidP="000A0419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0A0419">
        <w:rPr>
          <w:rFonts w:ascii="宋体" w:eastAsia="宋体" w:hAnsi="宋体" w:hint="eastAsia"/>
          <w:b/>
          <w:bCs/>
          <w:sz w:val="28"/>
          <w:szCs w:val="28"/>
        </w:rPr>
        <w:t>华中师范大学学生社团指导中心社团整改办法</w:t>
      </w:r>
    </w:p>
    <w:p w:rsid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我校学生社团是学生活动的主要阵地，是丰富校园文化，发展全体学生的兴趣爱好，提高动手实践能力、交际能力、组织管理能力和创新能力的重要途径。在校</w:t>
      </w:r>
      <w:r>
        <w:rPr>
          <w:rFonts w:ascii="宋体" w:eastAsia="宋体" w:hAnsi="宋体" w:hint="eastAsia"/>
          <w:sz w:val="28"/>
          <w:szCs w:val="28"/>
        </w:rPr>
        <w:t>社团中心</w:t>
      </w:r>
      <w:r w:rsidRPr="000A0419">
        <w:rPr>
          <w:rFonts w:ascii="宋体" w:eastAsia="宋体" w:hAnsi="宋体" w:hint="eastAsia"/>
          <w:sz w:val="28"/>
          <w:szCs w:val="28"/>
        </w:rPr>
        <w:t>的管理和服务下，我校众多社团发展态势良好，取得了优异的成绩，在上述几个方面做出了极大贡献。但是，同时也存在少数社团发展不力，</w:t>
      </w:r>
      <w:r w:rsidRPr="000A0419">
        <w:rPr>
          <w:rFonts w:ascii="宋体" w:eastAsia="宋体" w:hAnsi="宋体"/>
          <w:sz w:val="28"/>
          <w:szCs w:val="28"/>
        </w:rPr>
        <w:t>未能发挥</w:t>
      </w:r>
      <w:r w:rsidRPr="000A0419">
        <w:rPr>
          <w:rFonts w:ascii="宋体" w:eastAsia="宋体" w:hAnsi="宋体" w:hint="eastAsia"/>
          <w:sz w:val="28"/>
          <w:szCs w:val="28"/>
        </w:rPr>
        <w:t>其应有的作用。因此，校</w:t>
      </w:r>
      <w:r>
        <w:rPr>
          <w:rFonts w:ascii="宋体" w:eastAsia="宋体" w:hAnsi="宋体" w:hint="eastAsia"/>
          <w:sz w:val="28"/>
          <w:szCs w:val="28"/>
        </w:rPr>
        <w:t>社团中心</w:t>
      </w:r>
      <w:r w:rsidRPr="000A0419">
        <w:rPr>
          <w:rFonts w:ascii="宋体" w:eastAsia="宋体" w:hAnsi="宋体" w:hint="eastAsia"/>
          <w:sz w:val="28"/>
          <w:szCs w:val="28"/>
        </w:rPr>
        <w:t>经研究决定，对上述该类社团做出进入整改期的决定。具体整改措施如下：</w:t>
      </w:r>
    </w:p>
    <w:p w:rsidR="000A0419" w:rsidRP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/>
          <w:sz w:val="28"/>
          <w:szCs w:val="28"/>
        </w:rPr>
        <w:t>1.整改期为三个月，在整改期内，社团负责人及成员应根据</w:t>
      </w:r>
    </w:p>
    <w:p w:rsidR="000A0419" w:rsidRP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各社团的管理办法及相关文件反思社团自身发展问题，力求找到</w:t>
      </w:r>
    </w:p>
    <w:p w:rsid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合理解决措施。如：</w:t>
      </w:r>
    </w:p>
    <w:p w:rsidR="000A0419" w:rsidRP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（</w:t>
      </w:r>
      <w:r w:rsidRPr="000A0419">
        <w:rPr>
          <w:rFonts w:ascii="宋体" w:eastAsia="宋体" w:hAnsi="宋体"/>
          <w:sz w:val="28"/>
          <w:szCs w:val="28"/>
        </w:rPr>
        <w:t>1） 社团负责人问题：社团负责人是否严格遵守学生社团</w:t>
      </w:r>
    </w:p>
    <w:p w:rsidR="000A0419" w:rsidRP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管理规定；是否具备必要的组织和领导能力；是否在社团发展问</w:t>
      </w:r>
    </w:p>
    <w:p w:rsid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题上做到了认真负责等；</w:t>
      </w:r>
    </w:p>
    <w:p w:rsidR="000A0419" w:rsidRP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（</w:t>
      </w:r>
      <w:r w:rsidRPr="000A0419">
        <w:rPr>
          <w:rFonts w:ascii="宋体" w:eastAsia="宋体" w:hAnsi="宋体"/>
          <w:sz w:val="28"/>
          <w:szCs w:val="28"/>
        </w:rPr>
        <w:t>2） 社团管理问题：社团规章制度是否科学完整；社团活</w:t>
      </w:r>
    </w:p>
    <w:p w:rsidR="000A0419" w:rsidRP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动质量是否达到应有的水平；社团日常运行工作是否完善等；</w:t>
      </w:r>
    </w:p>
    <w:p w:rsid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/>
          <w:sz w:val="28"/>
          <w:szCs w:val="28"/>
        </w:rPr>
        <w:t>2.社团整改流程：</w:t>
      </w:r>
    </w:p>
    <w:p w:rsidR="000A0419" w:rsidRP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第一阶段：反思问题。各社团应在社团负责人的组织下召开</w:t>
      </w:r>
    </w:p>
    <w:p w:rsidR="000A0419" w:rsidRP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社团大会，共同反思本社团在近期发展过程中存在的问题，并提</w:t>
      </w:r>
    </w:p>
    <w:p w:rsid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出整改建议。</w:t>
      </w:r>
    </w:p>
    <w:p w:rsidR="000A0419" w:rsidRP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第二阶段：社团负责人应依据社团大会所提出的整改建议，</w:t>
      </w:r>
    </w:p>
    <w:p w:rsidR="000A0419" w:rsidRP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lastRenderedPageBreak/>
        <w:t>初步拟定出本社团的反思报告及整改办法，并在规定日期内交由</w:t>
      </w:r>
    </w:p>
    <w:p w:rsid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校</w:t>
      </w:r>
      <w:r>
        <w:rPr>
          <w:rFonts w:ascii="宋体" w:eastAsia="宋体" w:hAnsi="宋体" w:hint="eastAsia"/>
          <w:sz w:val="28"/>
          <w:szCs w:val="28"/>
        </w:rPr>
        <w:t>社团指导中心</w:t>
      </w:r>
      <w:r w:rsidRPr="000A0419">
        <w:rPr>
          <w:rFonts w:ascii="宋体" w:eastAsia="宋体" w:hAnsi="宋体" w:hint="eastAsia"/>
          <w:sz w:val="28"/>
          <w:szCs w:val="28"/>
        </w:rPr>
        <w:t>相关部门查看、提出参考意见。</w:t>
      </w:r>
    </w:p>
    <w:p w:rsidR="000A0419" w:rsidRP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第三阶段：社团负责人严格按照整改办法进行整改，在此期</w:t>
      </w:r>
    </w:p>
    <w:p w:rsidR="000A0419" w:rsidRP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间，社团至少举办一次精品活动，并将该活动的策划、宣传等相</w:t>
      </w:r>
    </w:p>
    <w:p w:rsidR="000A0419" w:rsidRP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关材料交至校</w:t>
      </w:r>
      <w:r>
        <w:rPr>
          <w:rFonts w:ascii="宋体" w:eastAsia="宋体" w:hAnsi="宋体" w:hint="eastAsia"/>
          <w:sz w:val="28"/>
          <w:szCs w:val="28"/>
        </w:rPr>
        <w:t>社团中心</w:t>
      </w:r>
      <w:r w:rsidRPr="000A0419">
        <w:rPr>
          <w:rFonts w:ascii="宋体" w:eastAsia="宋体" w:hAnsi="宋体" w:hint="eastAsia"/>
          <w:sz w:val="28"/>
          <w:szCs w:val="28"/>
        </w:rPr>
        <w:t>备案。</w:t>
      </w:r>
    </w:p>
    <w:p w:rsidR="000A0419" w:rsidRP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第四阶段：社团在整改期即将结束时，应准备线下答辩（另</w:t>
      </w:r>
    </w:p>
    <w:p w:rsid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行通知），答辩通过的社团可结束整改期，进入正常发展阶段。</w:t>
      </w:r>
    </w:p>
    <w:p w:rsidR="000A0419" w:rsidRP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/>
          <w:sz w:val="28"/>
          <w:szCs w:val="28"/>
        </w:rPr>
        <w:t>3.对于不积极配合整改，或整改不合格的社团，校</w:t>
      </w:r>
      <w:r>
        <w:rPr>
          <w:rFonts w:ascii="宋体" w:eastAsia="宋体" w:hAnsi="宋体" w:hint="eastAsia"/>
          <w:sz w:val="28"/>
          <w:szCs w:val="28"/>
        </w:rPr>
        <w:t>社团中心</w:t>
      </w:r>
      <w:r w:rsidRPr="000A0419">
        <w:rPr>
          <w:rFonts w:ascii="宋体" w:eastAsia="宋体" w:hAnsi="宋体"/>
          <w:sz w:val="28"/>
          <w:szCs w:val="28"/>
        </w:rPr>
        <w:t>依照</w:t>
      </w:r>
    </w:p>
    <w:p w:rsid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相关管理规定对社团进行强制撤销。</w:t>
      </w:r>
    </w:p>
    <w:p w:rsidR="000A0419" w:rsidRPr="000A0419" w:rsidRDefault="000A0419" w:rsidP="000A041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通过整改，希望社团扭转局面，逐渐形成“积极、稳定、健</w:t>
      </w:r>
    </w:p>
    <w:p w:rsidR="000A0419" w:rsidRP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康”的良好发展态势。相信我校社团可以在反思与提升中取得长</w:t>
      </w:r>
    </w:p>
    <w:p w:rsidR="000A0419" w:rsidRPr="000A0419" w:rsidRDefault="000A0419" w:rsidP="000A0419">
      <w:pPr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足进步，迸发出学生社团强大的生命力。</w:t>
      </w:r>
    </w:p>
    <w:p w:rsidR="000A0419" w:rsidRDefault="000A0419" w:rsidP="000A0419">
      <w:pPr>
        <w:jc w:val="right"/>
        <w:rPr>
          <w:rFonts w:ascii="宋体" w:eastAsia="宋体" w:hAnsi="宋体"/>
          <w:sz w:val="28"/>
          <w:szCs w:val="28"/>
        </w:rPr>
      </w:pPr>
    </w:p>
    <w:p w:rsidR="000A0419" w:rsidRPr="000A0419" w:rsidRDefault="000A0419" w:rsidP="000A0419">
      <w:pPr>
        <w:jc w:val="right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华中师范大学学生社团</w:t>
      </w:r>
      <w:r>
        <w:rPr>
          <w:rFonts w:ascii="宋体" w:eastAsia="宋体" w:hAnsi="宋体" w:hint="eastAsia"/>
          <w:sz w:val="28"/>
          <w:szCs w:val="28"/>
        </w:rPr>
        <w:t>指导中心</w:t>
      </w:r>
    </w:p>
    <w:p w:rsidR="006148A3" w:rsidRPr="000A0419" w:rsidRDefault="000A0419" w:rsidP="000A0419">
      <w:pPr>
        <w:jc w:val="right"/>
        <w:rPr>
          <w:rFonts w:ascii="宋体" w:eastAsia="宋体" w:hAnsi="宋体"/>
          <w:sz w:val="28"/>
          <w:szCs w:val="28"/>
        </w:rPr>
      </w:pPr>
      <w:r w:rsidRPr="000A0419">
        <w:rPr>
          <w:rFonts w:ascii="宋体" w:eastAsia="宋体" w:hAnsi="宋体" w:hint="eastAsia"/>
          <w:sz w:val="28"/>
          <w:szCs w:val="28"/>
        </w:rPr>
        <w:t>二〇</w:t>
      </w:r>
      <w:r w:rsidR="001E2549" w:rsidRPr="001E2549">
        <w:rPr>
          <w:rFonts w:ascii="宋体" w:eastAsia="宋体" w:hAnsi="宋体" w:hint="eastAsia"/>
          <w:sz w:val="28"/>
          <w:szCs w:val="28"/>
        </w:rPr>
        <w:t>二〇</w:t>
      </w:r>
      <w:r w:rsidRPr="000A0419">
        <w:rPr>
          <w:rFonts w:ascii="宋体" w:eastAsia="宋体" w:hAnsi="宋体" w:hint="eastAsia"/>
          <w:sz w:val="28"/>
          <w:szCs w:val="28"/>
        </w:rPr>
        <w:t>年</w:t>
      </w:r>
      <w:r w:rsidR="000A7C8C">
        <w:rPr>
          <w:rFonts w:ascii="宋体" w:eastAsia="宋体" w:hAnsi="宋体" w:hint="eastAsia"/>
          <w:sz w:val="28"/>
          <w:szCs w:val="28"/>
        </w:rPr>
        <w:t>一</w:t>
      </w:r>
      <w:r w:rsidRPr="000A0419">
        <w:rPr>
          <w:rFonts w:ascii="宋体" w:eastAsia="宋体" w:hAnsi="宋体" w:hint="eastAsia"/>
          <w:sz w:val="28"/>
          <w:szCs w:val="28"/>
        </w:rPr>
        <w:t>月</w:t>
      </w:r>
      <w:r w:rsidR="003C38A8">
        <w:rPr>
          <w:rFonts w:ascii="宋体" w:eastAsia="宋体" w:hAnsi="宋体" w:hint="eastAsia"/>
          <w:sz w:val="28"/>
          <w:szCs w:val="28"/>
        </w:rPr>
        <w:t>二</w:t>
      </w:r>
      <w:bookmarkStart w:id="0" w:name="_GoBack"/>
      <w:bookmarkEnd w:id="0"/>
      <w:r w:rsidRPr="000A0419">
        <w:rPr>
          <w:rFonts w:ascii="宋体" w:eastAsia="宋体" w:hAnsi="宋体" w:hint="eastAsia"/>
          <w:sz w:val="28"/>
          <w:szCs w:val="28"/>
        </w:rPr>
        <w:t>日</w:t>
      </w:r>
    </w:p>
    <w:sectPr w:rsidR="006148A3" w:rsidRPr="000A041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713" w:rsidRDefault="00995713" w:rsidP="000A0419">
      <w:r>
        <w:separator/>
      </w:r>
    </w:p>
  </w:endnote>
  <w:endnote w:type="continuationSeparator" w:id="0">
    <w:p w:rsidR="00995713" w:rsidRDefault="00995713" w:rsidP="000A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19" w:rsidRPr="000A0419" w:rsidRDefault="000A0419" w:rsidP="000A0419">
    <w:pPr>
      <w:pStyle w:val="a5"/>
      <w:ind w:firstLine="560"/>
      <w:jc w:val="center"/>
    </w:pPr>
    <w:r>
      <w:rPr>
        <w:rFonts w:ascii="DFKai-SB" w:eastAsia="DFKai-SB" w:hAnsi="DFKai-SB" w:cs="DFKai-SB" w:hint="eastAsia"/>
        <w:sz w:val="28"/>
        <w:szCs w:val="28"/>
      </w:rPr>
      <w:t>丰富第二课堂 服务学生成才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713" w:rsidRDefault="00995713" w:rsidP="000A0419">
      <w:r>
        <w:separator/>
      </w:r>
    </w:p>
  </w:footnote>
  <w:footnote w:type="continuationSeparator" w:id="0">
    <w:p w:rsidR="00995713" w:rsidRDefault="00995713" w:rsidP="000A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19" w:rsidRDefault="000A0419" w:rsidP="000A0419">
    <w:r>
      <w:rPr>
        <w:rFonts w:hint="eastAsia"/>
        <w:noProof/>
      </w:rPr>
      <w:drawing>
        <wp:inline distT="0" distB="0" distL="114300" distR="114300" wp14:anchorId="4EE53908" wp14:editId="4AC9BD2D">
          <wp:extent cx="5264150" cy="807085"/>
          <wp:effectExtent l="0" t="0" r="0" b="0"/>
          <wp:docPr id="1" name="图片 1" descr="指导中心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指导中心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1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19"/>
    <w:rsid w:val="000A0419"/>
    <w:rsid w:val="000A7C8C"/>
    <w:rsid w:val="001E2549"/>
    <w:rsid w:val="003C38A8"/>
    <w:rsid w:val="006148A3"/>
    <w:rsid w:val="00634F47"/>
    <w:rsid w:val="00922E29"/>
    <w:rsid w:val="00995713"/>
    <w:rsid w:val="00B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281B"/>
  <w15:chartTrackingRefBased/>
  <w15:docId w15:val="{794DB0F3-7A18-424A-9E8F-F34C1EE5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419"/>
    <w:rPr>
      <w:sz w:val="18"/>
      <w:szCs w:val="18"/>
    </w:rPr>
  </w:style>
  <w:style w:type="paragraph" w:styleId="a5">
    <w:name w:val="footer"/>
    <w:basedOn w:val="a"/>
    <w:link w:val="a6"/>
    <w:unhideWhenUsed/>
    <w:rsid w:val="000A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梦珂 李</dc:creator>
  <cp:keywords/>
  <dc:description/>
  <cp:lastModifiedBy>梦珂 李</cp:lastModifiedBy>
  <cp:revision>4</cp:revision>
  <dcterms:created xsi:type="dcterms:W3CDTF">2019-12-26T12:23:00Z</dcterms:created>
  <dcterms:modified xsi:type="dcterms:W3CDTF">2020-01-01T14:47:00Z</dcterms:modified>
</cp:coreProperties>
</file>