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55" w:rsidRDefault="002D60E6">
      <w:pPr>
        <w:spacing w:line="520" w:lineRule="exact"/>
        <w:rPr>
          <w:rFonts w:ascii="方正大标宋简体" w:eastAsia="方正大标宋简体" w:hAnsi="方正大标宋简体" w:cs="方正大标宋简体"/>
          <w:sz w:val="44"/>
          <w:szCs w:val="44"/>
        </w:rPr>
      </w:pPr>
      <w:r>
        <w:rPr>
          <w:rFonts w:ascii="仿宋_GB2312" w:eastAsia="仿宋_GB2312" w:hAnsi="仿宋_GB2312" w:cs="仿宋_GB2312" w:hint="eastAsia"/>
          <w:sz w:val="28"/>
          <w:szCs w:val="28"/>
        </w:rPr>
        <w:t>附件2：</w:t>
      </w:r>
    </w:p>
    <w:p w:rsidR="00582155" w:rsidRDefault="002D60E6" w:rsidP="002C4A52">
      <w:pPr>
        <w:adjustRightInd w:val="0"/>
        <w:snapToGrid w:val="0"/>
        <w:spacing w:beforeLines="50" w:afterLines="50"/>
        <w:jc w:val="center"/>
        <w:rPr>
          <w:rFonts w:ascii="微软雅黑" w:eastAsia="微软雅黑" w:hAnsi="微软雅黑" w:cs="微软雅黑"/>
          <w:b/>
          <w:kern w:val="44"/>
          <w:sz w:val="32"/>
          <w:szCs w:val="32"/>
          <w:shd w:val="clear" w:color="auto" w:fill="FFFFFF"/>
        </w:rPr>
      </w:pPr>
      <w:r>
        <w:rPr>
          <w:rFonts w:ascii="微软雅黑" w:eastAsia="微软雅黑" w:hAnsi="微软雅黑" w:cs="微软雅黑" w:hint="eastAsia"/>
          <w:b/>
          <w:kern w:val="44"/>
          <w:sz w:val="32"/>
          <w:szCs w:val="32"/>
          <w:shd w:val="clear" w:color="auto" w:fill="FFFFFF"/>
        </w:rPr>
        <w:t>关于青年研究中心201</w:t>
      </w:r>
      <w:r w:rsidR="00416306">
        <w:rPr>
          <w:rFonts w:ascii="微软雅黑" w:eastAsia="微软雅黑" w:hAnsi="微软雅黑" w:cs="微软雅黑" w:hint="eastAsia"/>
          <w:b/>
          <w:kern w:val="44"/>
          <w:sz w:val="32"/>
          <w:szCs w:val="32"/>
          <w:shd w:val="clear" w:color="auto" w:fill="FFFFFF"/>
        </w:rPr>
        <w:t>9</w:t>
      </w:r>
      <w:r>
        <w:rPr>
          <w:rFonts w:ascii="微软雅黑" w:eastAsia="微软雅黑" w:hAnsi="微软雅黑" w:cs="微软雅黑" w:hint="eastAsia"/>
          <w:b/>
          <w:kern w:val="44"/>
          <w:sz w:val="32"/>
          <w:szCs w:val="32"/>
          <w:shd w:val="clear" w:color="auto" w:fill="FFFFFF"/>
        </w:rPr>
        <w:t>年度立项课题</w:t>
      </w:r>
    </w:p>
    <w:p w:rsidR="00582155" w:rsidRDefault="002D60E6" w:rsidP="002C4A52">
      <w:pPr>
        <w:adjustRightInd w:val="0"/>
        <w:snapToGrid w:val="0"/>
        <w:spacing w:beforeLines="50" w:afterLines="50"/>
        <w:jc w:val="center"/>
        <w:rPr>
          <w:rFonts w:ascii="微软雅黑" w:eastAsia="微软雅黑" w:hAnsi="微软雅黑" w:cs="微软雅黑"/>
          <w:b/>
          <w:kern w:val="44"/>
          <w:sz w:val="32"/>
          <w:szCs w:val="32"/>
          <w:shd w:val="clear" w:color="auto" w:fill="FFFFFF"/>
        </w:rPr>
      </w:pPr>
      <w:r>
        <w:rPr>
          <w:rFonts w:ascii="微软雅黑" w:eastAsia="微软雅黑" w:hAnsi="微软雅黑" w:cs="微软雅黑" w:hint="eastAsia"/>
          <w:b/>
          <w:kern w:val="44"/>
          <w:sz w:val="32"/>
          <w:szCs w:val="32"/>
          <w:shd w:val="clear" w:color="auto" w:fill="FFFFFF"/>
        </w:rPr>
        <w:t>经费报销相关事宜的说明</w:t>
      </w:r>
    </w:p>
    <w:p w:rsidR="00582155" w:rsidRDefault="002D60E6">
      <w:pPr>
        <w:spacing w:line="520" w:lineRule="exact"/>
        <w:ind w:firstLineChars="200" w:firstLine="560"/>
        <w:rPr>
          <w:rFonts w:ascii="黑体" w:eastAsia="黑体" w:hAnsi="黑体" w:cs="黑体"/>
          <w:bCs/>
          <w:sz w:val="28"/>
        </w:rPr>
      </w:pPr>
      <w:r>
        <w:rPr>
          <w:rFonts w:ascii="黑体" w:eastAsia="黑体" w:hAnsi="黑体" w:cs="黑体" w:hint="eastAsia"/>
          <w:bCs/>
          <w:sz w:val="28"/>
        </w:rPr>
        <w:t>一、报销流程</w:t>
      </w:r>
    </w:p>
    <w:p w:rsidR="00582155" w:rsidRDefault="002D60E6">
      <w:pPr>
        <w:spacing w:line="520" w:lineRule="exact"/>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1.各单位或学生组织需填写《校团委日常工作经费申报明细表》（附后），该表需按照实际用途和花销金额如实填写，学院团委书记或学生组织负责人审核后签字盖章；</w:t>
      </w:r>
    </w:p>
    <w:p w:rsidR="00582155" w:rsidRDefault="002D60E6">
      <w:pPr>
        <w:spacing w:line="520" w:lineRule="exact"/>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2.粘贴发票，请按照学校财务处报销标准整理和粘贴发票，核对发票真假和数额；所有发票背面需用黑色中性笔写明用途和经手人；</w:t>
      </w:r>
    </w:p>
    <w:p w:rsidR="00165A99" w:rsidRDefault="002D60E6" w:rsidP="00165A99">
      <w:pPr>
        <w:spacing w:line="520" w:lineRule="exact"/>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w:t>
      </w:r>
      <w:r w:rsidR="00286E62">
        <w:rPr>
          <w:rFonts w:ascii="仿宋_GB2312" w:eastAsia="仿宋_GB2312" w:hAnsi="仿宋_GB2312" w:cs="仿宋_GB2312" w:hint="eastAsia"/>
          <w:sz w:val="28"/>
        </w:rPr>
        <w:t>报销的相关材料</w:t>
      </w:r>
      <w:r w:rsidR="00286E62">
        <w:rPr>
          <w:rFonts w:ascii="仿宋_GB2312" w:eastAsia="仿宋_GB2312" w:hAnsi="仿宋_GB2312" w:cs="仿宋_GB2312" w:hint="eastAsia"/>
          <w:b/>
          <w:bCs/>
          <w:sz w:val="28"/>
        </w:rPr>
        <w:t>务必请学院报账员/学生组织报账员予以审核无误</w:t>
      </w:r>
      <w:r w:rsidR="00286E62">
        <w:rPr>
          <w:rFonts w:ascii="仿宋_GB2312" w:eastAsia="仿宋_GB2312" w:hAnsi="仿宋_GB2312" w:cs="仿宋_GB2312" w:hint="eastAsia"/>
          <w:sz w:val="28"/>
        </w:rPr>
        <w:t>后，方可报送校团委办公室，团委办公室审核通过后，将协助学院完成网上报账系统的填写工作并完成报账流程。</w:t>
      </w:r>
    </w:p>
    <w:p w:rsidR="00582155" w:rsidRDefault="00165A99" w:rsidP="00165A99">
      <w:pPr>
        <w:spacing w:line="520" w:lineRule="exact"/>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sz w:val="28"/>
        </w:rPr>
        <w:t xml:space="preserve">   </w:t>
      </w:r>
      <w:r w:rsidR="002D60E6">
        <w:rPr>
          <w:rFonts w:ascii="仿宋_GB2312" w:eastAsia="仿宋_GB2312" w:hAnsi="仿宋_GB2312" w:cs="仿宋_GB2312" w:hint="eastAsia"/>
          <w:sz w:val="28"/>
        </w:rPr>
        <w:t>4.</w:t>
      </w:r>
      <w:r w:rsidR="00286E62">
        <w:rPr>
          <w:rFonts w:ascii="仿宋_GB2312" w:eastAsia="仿宋_GB2312" w:hAnsi="仿宋_GB2312" w:cs="仿宋_GB2312" w:hint="eastAsia"/>
          <w:sz w:val="28"/>
        </w:rPr>
        <w:t>各单位授权预约时，经费项目所属单位为校团委，代码为</w:t>
      </w:r>
      <w:r w:rsidR="002C4A52" w:rsidRPr="002C4A52">
        <w:rPr>
          <w:rFonts w:ascii="仿宋_GB2312" w:eastAsia="仿宋_GB2312" w:hAnsi="仿宋_GB2312" w:cs="仿宋_GB2312"/>
          <w:sz w:val="28"/>
        </w:rPr>
        <w:t>2900</w:t>
      </w:r>
      <w:r w:rsidR="00286E62">
        <w:rPr>
          <w:rFonts w:ascii="仿宋_GB2312" w:eastAsia="仿宋_GB2312" w:hAnsi="仿宋_GB2312" w:cs="仿宋_GB2312" w:hint="eastAsia"/>
          <w:sz w:val="28"/>
        </w:rPr>
        <w:t>，经费项目名称及代码为“</w:t>
      </w:r>
      <w:r w:rsidR="002C4A52" w:rsidRPr="002C4A52">
        <w:rPr>
          <w:rFonts w:ascii="仿宋_GB2312" w:eastAsia="仿宋_GB2312" w:hAnsi="仿宋_GB2312" w:cs="仿宋_GB2312" w:hint="eastAsia"/>
          <w:sz w:val="28"/>
        </w:rPr>
        <w:t>2900校团委基本科研业务费项目</w:t>
      </w:r>
      <w:r w:rsidR="00286E62">
        <w:rPr>
          <w:rFonts w:ascii="仿宋_GB2312" w:eastAsia="仿宋_GB2312" w:hAnsi="仿宋_GB2312" w:cs="仿宋_GB2312" w:hint="eastAsia"/>
          <w:sz w:val="28"/>
        </w:rPr>
        <w:t>”和“</w:t>
      </w:r>
      <w:r w:rsidR="002C4A52" w:rsidRPr="002C4A52">
        <w:rPr>
          <w:rFonts w:ascii="仿宋_GB2312" w:eastAsia="仿宋_GB2312" w:hAnsi="仿宋_GB2312" w:cs="仿宋_GB2312"/>
          <w:sz w:val="28"/>
        </w:rPr>
        <w:t>30106190353</w:t>
      </w:r>
      <w:r w:rsidR="00286E62">
        <w:rPr>
          <w:rFonts w:ascii="仿宋_GB2312" w:eastAsia="仿宋_GB2312" w:hAnsi="仿宋_GB2312" w:cs="仿宋_GB2312" w:hint="eastAsia"/>
          <w:sz w:val="28"/>
        </w:rPr>
        <w:t>”。</w:t>
      </w:r>
    </w:p>
    <w:p w:rsidR="00582155" w:rsidRDefault="002D60E6">
      <w:pPr>
        <w:spacing w:line="520" w:lineRule="exact"/>
        <w:ind w:firstLineChars="200" w:firstLine="560"/>
        <w:rPr>
          <w:rFonts w:ascii="黑体" w:eastAsia="黑体" w:hAnsi="黑体" w:cs="黑体"/>
          <w:bCs/>
          <w:sz w:val="28"/>
        </w:rPr>
      </w:pPr>
      <w:r>
        <w:rPr>
          <w:rFonts w:ascii="黑体" w:eastAsia="黑体" w:hAnsi="黑体" w:cs="黑体" w:hint="eastAsia"/>
          <w:bCs/>
          <w:sz w:val="28"/>
        </w:rPr>
        <w:t>二、报销范围</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青年研究中心201</w:t>
      </w:r>
      <w:r w:rsidR="00D978B3">
        <w:rPr>
          <w:rFonts w:ascii="仿宋_GB2312" w:eastAsia="仿宋_GB2312" w:hAnsi="仿宋_GB2312" w:cs="仿宋_GB2312" w:hint="eastAsia"/>
          <w:sz w:val="28"/>
        </w:rPr>
        <w:t>9</w:t>
      </w:r>
      <w:r>
        <w:rPr>
          <w:rFonts w:ascii="仿宋_GB2312" w:eastAsia="仿宋_GB2312" w:hAnsi="仿宋_GB2312" w:cs="仿宋_GB2312" w:hint="eastAsia"/>
          <w:sz w:val="28"/>
        </w:rPr>
        <w:t>年度立项课题仅能报销文具、耗材等办公用品费用、打印费用及差旅费（交通费、住宿费）。</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1.打印和办公用品等发票，需附上有“单价、数量、总价”的明细单（有发票开具单位盖章），方可报销；</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2.青年研究中心201</w:t>
      </w:r>
      <w:r w:rsidR="006B294E">
        <w:rPr>
          <w:rFonts w:ascii="仿宋_GB2312" w:eastAsia="仿宋_GB2312" w:hAnsi="仿宋_GB2312" w:cs="仿宋_GB2312" w:hint="eastAsia"/>
          <w:sz w:val="28"/>
        </w:rPr>
        <w:t>9</w:t>
      </w:r>
      <w:r>
        <w:rPr>
          <w:rFonts w:ascii="仿宋_GB2312" w:eastAsia="仿宋_GB2312" w:hAnsi="仿宋_GB2312" w:cs="仿宋_GB2312" w:hint="eastAsia"/>
          <w:sz w:val="28"/>
        </w:rPr>
        <w:t>年度立项课题差旅费用，可报销往返交通费用（</w:t>
      </w:r>
      <w:r>
        <w:rPr>
          <w:rFonts w:ascii="仿宋" w:eastAsia="仿宋" w:hAnsi="仿宋" w:hint="eastAsia"/>
          <w:sz w:val="28"/>
          <w:szCs w:val="28"/>
        </w:rPr>
        <w:t>参照学校行字行字【2016】109号文件标准</w:t>
      </w:r>
      <w:r>
        <w:rPr>
          <w:rFonts w:ascii="仿宋_GB2312" w:eastAsia="仿宋_GB2312" w:hAnsi="仿宋_GB2312" w:cs="仿宋_GB2312" w:hint="eastAsia"/>
          <w:sz w:val="28"/>
        </w:rPr>
        <w:t>），需有往返期间的住宿发票，方可报销交通费，若无住宿票，需学院团委或项目所在组织开具证明；</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3.所有票据的开具时间应为青年研究中心201</w:t>
      </w:r>
      <w:r w:rsidR="006B294E">
        <w:rPr>
          <w:rFonts w:ascii="仿宋_GB2312" w:eastAsia="仿宋_GB2312" w:hAnsi="仿宋_GB2312" w:cs="仿宋_GB2312" w:hint="eastAsia"/>
          <w:sz w:val="28"/>
        </w:rPr>
        <w:t>9</w:t>
      </w:r>
      <w:r>
        <w:rPr>
          <w:rFonts w:ascii="仿宋_GB2312" w:eastAsia="仿宋_GB2312" w:hAnsi="仿宋_GB2312" w:cs="仿宋_GB2312" w:hint="eastAsia"/>
          <w:sz w:val="28"/>
        </w:rPr>
        <w:t>年度立项课题开展时间段范畴内及前后，开具时间超出范围较大的发票不能予以报销；</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4.各团队应按照青年研究中心201</w:t>
      </w:r>
      <w:r w:rsidR="002C7220">
        <w:rPr>
          <w:rFonts w:ascii="仿宋_GB2312" w:eastAsia="仿宋_GB2312" w:hAnsi="仿宋_GB2312" w:cs="仿宋_GB2312" w:hint="eastAsia"/>
          <w:sz w:val="28"/>
        </w:rPr>
        <w:t>9</w:t>
      </w:r>
      <w:r>
        <w:rPr>
          <w:rFonts w:ascii="仿宋_GB2312" w:eastAsia="仿宋_GB2312" w:hAnsi="仿宋_GB2312" w:cs="仿宋_GB2312" w:hint="eastAsia"/>
          <w:sz w:val="28"/>
        </w:rPr>
        <w:t>度立项课题拟资助经费进行报账工作，各团队报销上限为项目立项级别对应的资助经费金额。</w:t>
      </w:r>
    </w:p>
    <w:p w:rsidR="00582155" w:rsidRDefault="002D60E6">
      <w:pPr>
        <w:pStyle w:val="10"/>
        <w:spacing w:line="520" w:lineRule="exact"/>
        <w:ind w:firstLineChars="0" w:firstLine="560"/>
        <w:rPr>
          <w:rFonts w:ascii="黑体" w:eastAsia="黑体" w:hAnsi="黑体" w:cs="黑体"/>
          <w:sz w:val="28"/>
        </w:rPr>
      </w:pPr>
      <w:r>
        <w:rPr>
          <w:rFonts w:ascii="黑体" w:eastAsia="黑体" w:hAnsi="黑体" w:cs="黑体" w:hint="eastAsia"/>
          <w:sz w:val="28"/>
        </w:rPr>
        <w:t>三、报销说明</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1.为强化报销责任意识，提高报销效率，本次报销遵循“两上两下”原则。</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“一上”：各学院或学生组织将报销相关材料</w:t>
      </w:r>
      <w:r w:rsidRPr="006A4A6E">
        <w:rPr>
          <w:rFonts w:ascii="仿宋_GB2312" w:eastAsia="仿宋_GB2312" w:hAnsi="仿宋_GB2312" w:cs="仿宋_GB2312" w:hint="eastAsia"/>
          <w:b/>
          <w:sz w:val="28"/>
        </w:rPr>
        <w:t>统一</w:t>
      </w:r>
      <w:r>
        <w:rPr>
          <w:rFonts w:ascii="仿宋_GB2312" w:eastAsia="仿宋_GB2312" w:hAnsi="仿宋_GB2312" w:cs="仿宋_GB2312" w:hint="eastAsia"/>
          <w:sz w:val="28"/>
        </w:rPr>
        <w:t>报送校团委青年研究中心审</w:t>
      </w:r>
      <w:bookmarkStart w:id="0" w:name="_GoBack"/>
      <w:bookmarkEnd w:id="0"/>
      <w:r>
        <w:rPr>
          <w:rFonts w:ascii="仿宋_GB2312" w:eastAsia="仿宋_GB2312" w:hAnsi="仿宋_GB2312" w:cs="仿宋_GB2312" w:hint="eastAsia"/>
          <w:sz w:val="28"/>
        </w:rPr>
        <w:t>核。</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“一下”：校团委青年研究中心依据财务处相关规定检查报销材料并反馈审核意见。</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“二上”：各学院或学生组织针对审核意见对报销材料进行一次性修改与补充，修改完毕后上报校团委青年研究中心。</w:t>
      </w:r>
    </w:p>
    <w:p w:rsidR="00582155" w:rsidRDefault="002D60E6">
      <w:pPr>
        <w:pStyle w:val="10"/>
        <w:spacing w:line="520" w:lineRule="exact"/>
        <w:ind w:firstLineChars="0" w:firstLine="560"/>
        <w:rPr>
          <w:rFonts w:ascii="仿宋_GB2312" w:eastAsia="仿宋_GB2312" w:hAnsi="仿宋_GB2312" w:cs="仿宋_GB2312"/>
          <w:sz w:val="28"/>
        </w:rPr>
      </w:pPr>
      <w:r>
        <w:rPr>
          <w:rFonts w:ascii="仿宋_GB2312" w:eastAsia="仿宋_GB2312" w:hAnsi="仿宋_GB2312" w:cs="仿宋_GB2312" w:hint="eastAsia"/>
          <w:sz w:val="28"/>
        </w:rPr>
        <w:t>“二下”：校团委青年研究中心审核学院或学生组织修改情况，对于合格部分上交财务处进行报销，不合格部分直接不予以通过，对存在严重报销问题的学院或学生组织给予相应惩处措施。</w:t>
      </w:r>
    </w:p>
    <w:p w:rsidR="00582155" w:rsidRDefault="002D60E6">
      <w:pPr>
        <w:spacing w:line="520" w:lineRule="exact"/>
        <w:ind w:firstLineChars="200" w:firstLine="560"/>
        <w:rPr>
          <w:rFonts w:ascii="黑体" w:eastAsia="黑体"/>
          <w:sz w:val="36"/>
          <w:szCs w:val="32"/>
        </w:rPr>
        <w:sectPr w:rsidR="00582155">
          <w:pgSz w:w="11906" w:h="16838"/>
          <w:pgMar w:top="1984" w:right="1531" w:bottom="1984" w:left="1531" w:header="851" w:footer="992" w:gutter="0"/>
          <w:cols w:space="425"/>
          <w:docGrid w:type="lines" w:linePitch="312"/>
        </w:sectPr>
      </w:pPr>
      <w:r>
        <w:rPr>
          <w:rFonts w:ascii="仿宋_GB2312" w:eastAsia="仿宋_GB2312" w:hAnsi="仿宋_GB2312" w:cs="仿宋_GB2312" w:hint="eastAsia"/>
          <w:sz w:val="28"/>
        </w:rPr>
        <w:t>2.本次报销请各学院团委书记或学生组织负责人协同报账员检查发票真实情况，并在《共青团华中师范大学委员会日常工作经费申报明细表》“学院团委书记/学生组织负责人意见”一栏给予反馈。</w:t>
      </w:r>
    </w:p>
    <w:p w:rsidR="00582155" w:rsidRDefault="002D60E6">
      <w:pPr>
        <w:spacing w:line="360" w:lineRule="auto"/>
        <w:jc w:val="center"/>
        <w:rPr>
          <w:rFonts w:ascii="方正大标宋简体" w:eastAsia="方正大标宋简体" w:hAnsi="方正大标宋简体" w:cs="方正大标宋简体"/>
          <w:sz w:val="36"/>
          <w:szCs w:val="32"/>
        </w:rPr>
      </w:pPr>
      <w:r>
        <w:rPr>
          <w:rFonts w:ascii="方正大标宋简体" w:eastAsia="方正大标宋简体" w:hAnsi="方正大标宋简体" w:cs="方正大标宋简体" w:hint="eastAsia"/>
          <w:sz w:val="36"/>
          <w:szCs w:val="32"/>
        </w:rPr>
        <w:lastRenderedPageBreak/>
        <w:t>共青团华中师范大学委员会日常工作经费申报明细表</w:t>
      </w:r>
    </w:p>
    <w:p w:rsidR="00582155" w:rsidRDefault="00582155">
      <w:pPr>
        <w:spacing w:line="240" w:lineRule="exact"/>
        <w:jc w:val="center"/>
        <w:rPr>
          <w:rFonts w:ascii="宋体" w:hAnsi="宋体"/>
          <w:b/>
          <w:sz w:val="24"/>
          <w:szCs w:val="24"/>
        </w:rPr>
      </w:pPr>
    </w:p>
    <w:p w:rsidR="00582155" w:rsidRDefault="002D60E6">
      <w:pPr>
        <w:jc w:val="center"/>
        <w:rPr>
          <w:rFonts w:ascii="宋体" w:hAnsi="宋体"/>
          <w:b/>
          <w:sz w:val="24"/>
          <w:szCs w:val="24"/>
        </w:rPr>
      </w:pPr>
      <w:r>
        <w:rPr>
          <w:rFonts w:ascii="宋体" w:hAnsi="宋体" w:hint="eastAsia"/>
          <w:b/>
          <w:sz w:val="24"/>
          <w:szCs w:val="24"/>
        </w:rPr>
        <w:t>填报时间：                                                报销编号：</w:t>
      </w: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
        <w:gridCol w:w="4765"/>
        <w:gridCol w:w="1559"/>
        <w:gridCol w:w="1243"/>
        <w:gridCol w:w="1132"/>
      </w:tblGrid>
      <w:tr w:rsidR="00582155">
        <w:trPr>
          <w:trHeight w:val="567"/>
          <w:jc w:val="center"/>
        </w:trPr>
        <w:tc>
          <w:tcPr>
            <w:tcW w:w="1395" w:type="dxa"/>
            <w:vAlign w:val="center"/>
          </w:tcPr>
          <w:p w:rsidR="00582155" w:rsidRDefault="002D60E6">
            <w:pPr>
              <w:rPr>
                <w:rFonts w:ascii="宋体" w:hAnsi="宋体"/>
                <w:b/>
                <w:sz w:val="24"/>
                <w:szCs w:val="24"/>
              </w:rPr>
            </w:pPr>
            <w:r>
              <w:rPr>
                <w:rFonts w:ascii="宋体" w:hAnsi="宋体" w:hint="eastAsia"/>
                <w:b/>
                <w:sz w:val="24"/>
                <w:szCs w:val="24"/>
              </w:rPr>
              <w:t>项目名称</w:t>
            </w:r>
          </w:p>
        </w:tc>
        <w:tc>
          <w:tcPr>
            <w:tcW w:w="8699" w:type="dxa"/>
            <w:gridSpan w:val="4"/>
            <w:vAlign w:val="center"/>
          </w:tcPr>
          <w:p w:rsidR="00582155" w:rsidRDefault="00582155">
            <w:pPr>
              <w:jc w:val="center"/>
              <w:rPr>
                <w:rFonts w:ascii="宋体" w:hAnsi="宋体"/>
                <w:b/>
                <w:sz w:val="24"/>
                <w:szCs w:val="24"/>
              </w:rPr>
            </w:pPr>
          </w:p>
        </w:tc>
      </w:tr>
      <w:tr w:rsidR="00582155">
        <w:trPr>
          <w:trHeight w:val="809"/>
          <w:jc w:val="center"/>
        </w:trPr>
        <w:tc>
          <w:tcPr>
            <w:tcW w:w="1395" w:type="dxa"/>
            <w:vAlign w:val="center"/>
          </w:tcPr>
          <w:p w:rsidR="00582155" w:rsidRDefault="002D60E6">
            <w:pPr>
              <w:jc w:val="center"/>
              <w:rPr>
                <w:rFonts w:ascii="宋体" w:hAnsi="宋体"/>
                <w:b/>
                <w:sz w:val="24"/>
                <w:szCs w:val="24"/>
              </w:rPr>
            </w:pPr>
            <w:r>
              <w:rPr>
                <w:rFonts w:ascii="宋体" w:hAnsi="宋体" w:hint="eastAsia"/>
                <w:b/>
                <w:sz w:val="24"/>
                <w:szCs w:val="24"/>
              </w:rPr>
              <w:t>申报学院/学生组织</w:t>
            </w:r>
          </w:p>
        </w:tc>
        <w:tc>
          <w:tcPr>
            <w:tcW w:w="4765" w:type="dxa"/>
            <w:vAlign w:val="center"/>
          </w:tcPr>
          <w:p w:rsidR="00582155" w:rsidRDefault="00582155">
            <w:pPr>
              <w:jc w:val="center"/>
              <w:rPr>
                <w:rFonts w:ascii="宋体" w:hAnsi="宋体"/>
                <w:b/>
                <w:sz w:val="24"/>
                <w:szCs w:val="24"/>
              </w:rPr>
            </w:pPr>
          </w:p>
        </w:tc>
        <w:tc>
          <w:tcPr>
            <w:tcW w:w="1559" w:type="dxa"/>
            <w:vAlign w:val="center"/>
          </w:tcPr>
          <w:p w:rsidR="00582155" w:rsidRDefault="002D60E6">
            <w:pPr>
              <w:jc w:val="center"/>
              <w:rPr>
                <w:rFonts w:ascii="宋体" w:hAnsi="宋体"/>
                <w:b/>
                <w:sz w:val="24"/>
                <w:szCs w:val="24"/>
              </w:rPr>
            </w:pPr>
            <w:r>
              <w:rPr>
                <w:rFonts w:ascii="宋体" w:hAnsi="宋体" w:hint="eastAsia"/>
                <w:b/>
                <w:sz w:val="24"/>
                <w:szCs w:val="24"/>
              </w:rPr>
              <w:t>经办人</w:t>
            </w:r>
          </w:p>
          <w:p w:rsidR="00582155" w:rsidRDefault="002D60E6">
            <w:pPr>
              <w:jc w:val="center"/>
              <w:rPr>
                <w:rFonts w:ascii="宋体" w:hAnsi="宋体"/>
                <w:b/>
                <w:sz w:val="24"/>
                <w:szCs w:val="24"/>
              </w:rPr>
            </w:pPr>
            <w:r>
              <w:rPr>
                <w:rFonts w:ascii="宋体" w:hAnsi="宋体" w:hint="eastAsia"/>
                <w:b/>
                <w:sz w:val="24"/>
                <w:szCs w:val="24"/>
              </w:rPr>
              <w:t>及联系方式</w:t>
            </w:r>
          </w:p>
        </w:tc>
        <w:tc>
          <w:tcPr>
            <w:tcW w:w="2375" w:type="dxa"/>
            <w:gridSpan w:val="2"/>
            <w:vAlign w:val="center"/>
          </w:tcPr>
          <w:p w:rsidR="00582155" w:rsidRDefault="00582155">
            <w:pPr>
              <w:jc w:val="center"/>
              <w:rPr>
                <w:rFonts w:ascii="仿宋_GB2312" w:eastAsia="仿宋_GB2312" w:hAnsi="宋体"/>
                <w:b/>
                <w:sz w:val="24"/>
                <w:szCs w:val="24"/>
              </w:rPr>
            </w:pPr>
          </w:p>
        </w:tc>
      </w:tr>
      <w:tr w:rsidR="00582155">
        <w:trPr>
          <w:trHeight w:hRule="exact" w:val="680"/>
          <w:jc w:val="center"/>
        </w:trPr>
        <w:tc>
          <w:tcPr>
            <w:tcW w:w="1395" w:type="dxa"/>
            <w:tcBorders>
              <w:bottom w:val="single" w:sz="4" w:space="0" w:color="auto"/>
            </w:tcBorders>
            <w:vAlign w:val="center"/>
          </w:tcPr>
          <w:p w:rsidR="00582155" w:rsidRDefault="00582155">
            <w:pPr>
              <w:jc w:val="center"/>
              <w:rPr>
                <w:rFonts w:ascii="宋体" w:hAnsi="宋体"/>
                <w:b/>
                <w:sz w:val="24"/>
                <w:szCs w:val="24"/>
              </w:rPr>
            </w:pPr>
          </w:p>
        </w:tc>
        <w:tc>
          <w:tcPr>
            <w:tcW w:w="6324" w:type="dxa"/>
            <w:gridSpan w:val="2"/>
            <w:tcBorders>
              <w:right w:val="single" w:sz="4" w:space="0" w:color="auto"/>
            </w:tcBorders>
            <w:vAlign w:val="center"/>
          </w:tcPr>
          <w:p w:rsidR="00582155" w:rsidRDefault="002D60E6">
            <w:pPr>
              <w:jc w:val="center"/>
              <w:rPr>
                <w:rFonts w:ascii="宋体" w:hAnsi="宋体"/>
                <w:b/>
                <w:sz w:val="24"/>
                <w:szCs w:val="24"/>
              </w:rPr>
            </w:pPr>
            <w:r>
              <w:rPr>
                <w:rFonts w:ascii="宋体" w:hAnsi="宋体" w:hint="eastAsia"/>
                <w:b/>
                <w:sz w:val="24"/>
                <w:szCs w:val="24"/>
              </w:rPr>
              <w:t>明 细 摘 要</w:t>
            </w:r>
          </w:p>
        </w:tc>
        <w:tc>
          <w:tcPr>
            <w:tcW w:w="1243" w:type="dxa"/>
            <w:tcBorders>
              <w:left w:val="single" w:sz="4" w:space="0" w:color="auto"/>
            </w:tcBorders>
            <w:vAlign w:val="center"/>
          </w:tcPr>
          <w:p w:rsidR="00582155" w:rsidRDefault="002D60E6">
            <w:pPr>
              <w:ind w:leftChars="-29" w:left="-1" w:rightChars="-83" w:right="-174" w:hangingChars="25" w:hanging="60"/>
              <w:jc w:val="center"/>
              <w:rPr>
                <w:rFonts w:ascii="宋体" w:hAnsi="宋体"/>
                <w:b/>
                <w:sz w:val="24"/>
                <w:szCs w:val="24"/>
              </w:rPr>
            </w:pPr>
            <w:r>
              <w:rPr>
                <w:rFonts w:ascii="宋体" w:hAnsi="宋体" w:hint="eastAsia"/>
                <w:b/>
                <w:sz w:val="24"/>
                <w:szCs w:val="24"/>
              </w:rPr>
              <w:t>票据张数</w:t>
            </w:r>
          </w:p>
        </w:tc>
        <w:tc>
          <w:tcPr>
            <w:tcW w:w="1132" w:type="dxa"/>
            <w:vAlign w:val="center"/>
          </w:tcPr>
          <w:p w:rsidR="00582155" w:rsidRDefault="002D60E6">
            <w:pPr>
              <w:jc w:val="center"/>
              <w:rPr>
                <w:rFonts w:ascii="宋体" w:hAnsi="宋体"/>
                <w:b/>
                <w:sz w:val="24"/>
                <w:szCs w:val="24"/>
              </w:rPr>
            </w:pPr>
            <w:r>
              <w:rPr>
                <w:rFonts w:ascii="宋体" w:hAnsi="宋体" w:hint="eastAsia"/>
                <w:b/>
                <w:sz w:val="24"/>
                <w:szCs w:val="24"/>
              </w:rPr>
              <w:t>金额</w:t>
            </w:r>
          </w:p>
        </w:tc>
      </w:tr>
      <w:tr w:rsidR="00582155">
        <w:trPr>
          <w:trHeight w:hRule="exact" w:val="680"/>
          <w:jc w:val="center"/>
        </w:trPr>
        <w:tc>
          <w:tcPr>
            <w:tcW w:w="1395" w:type="dxa"/>
            <w:tcBorders>
              <w:bottom w:val="single" w:sz="4" w:space="0" w:color="auto"/>
            </w:tcBorders>
            <w:vAlign w:val="center"/>
          </w:tcPr>
          <w:p w:rsidR="00582155" w:rsidRDefault="002D60E6">
            <w:pPr>
              <w:jc w:val="center"/>
              <w:rPr>
                <w:rFonts w:ascii="宋体" w:hAnsi="宋体"/>
                <w:b/>
                <w:sz w:val="24"/>
                <w:szCs w:val="24"/>
              </w:rPr>
            </w:pPr>
            <w:r>
              <w:rPr>
                <w:rFonts w:ascii="宋体" w:hAnsi="宋体" w:hint="eastAsia"/>
                <w:b/>
                <w:sz w:val="24"/>
                <w:szCs w:val="24"/>
              </w:rPr>
              <w:t>项目名称</w:t>
            </w:r>
          </w:p>
        </w:tc>
        <w:tc>
          <w:tcPr>
            <w:tcW w:w="6324" w:type="dxa"/>
            <w:gridSpan w:val="2"/>
            <w:tcBorders>
              <w:right w:val="single" w:sz="4" w:space="0" w:color="auto"/>
            </w:tcBorders>
            <w:vAlign w:val="center"/>
          </w:tcPr>
          <w:p w:rsidR="00582155" w:rsidRDefault="00582155">
            <w:pPr>
              <w:jc w:val="center"/>
              <w:rPr>
                <w:rFonts w:ascii="宋体" w:hAnsi="宋体"/>
                <w:b/>
                <w:sz w:val="24"/>
                <w:szCs w:val="24"/>
              </w:rPr>
            </w:pPr>
          </w:p>
        </w:tc>
        <w:tc>
          <w:tcPr>
            <w:tcW w:w="1243" w:type="dxa"/>
            <w:tcBorders>
              <w:left w:val="single" w:sz="4" w:space="0" w:color="auto"/>
            </w:tcBorders>
            <w:vAlign w:val="center"/>
          </w:tcPr>
          <w:p w:rsidR="00582155" w:rsidRDefault="00582155">
            <w:pPr>
              <w:ind w:leftChars="-29" w:left="-1" w:rightChars="-83" w:right="-174" w:hangingChars="25" w:hanging="60"/>
              <w:jc w:val="center"/>
              <w:rPr>
                <w:rFonts w:ascii="宋体" w:hAnsi="宋体"/>
                <w:b/>
                <w:sz w:val="24"/>
                <w:szCs w:val="24"/>
              </w:rPr>
            </w:pPr>
          </w:p>
        </w:tc>
        <w:tc>
          <w:tcPr>
            <w:tcW w:w="1132" w:type="dxa"/>
            <w:vAlign w:val="center"/>
          </w:tcPr>
          <w:p w:rsidR="00582155" w:rsidRDefault="00582155">
            <w:pPr>
              <w:jc w:val="center"/>
              <w:rPr>
                <w:rFonts w:ascii="宋体" w:hAnsi="宋体"/>
                <w:b/>
                <w:sz w:val="24"/>
                <w:szCs w:val="24"/>
              </w:rPr>
            </w:pPr>
          </w:p>
        </w:tc>
      </w:tr>
      <w:tr w:rsidR="00582155">
        <w:trPr>
          <w:trHeight w:hRule="exact" w:val="680"/>
          <w:jc w:val="center"/>
        </w:trPr>
        <w:tc>
          <w:tcPr>
            <w:tcW w:w="1395" w:type="dxa"/>
            <w:tcBorders>
              <w:bottom w:val="single" w:sz="4" w:space="0" w:color="auto"/>
              <w:right w:val="single" w:sz="4" w:space="0" w:color="auto"/>
            </w:tcBorders>
            <w:vAlign w:val="center"/>
          </w:tcPr>
          <w:p w:rsidR="00582155" w:rsidRDefault="00582155">
            <w:pPr>
              <w:jc w:val="center"/>
              <w:rPr>
                <w:rFonts w:ascii="宋体" w:hAnsi="宋体"/>
                <w:sz w:val="24"/>
                <w:szCs w:val="24"/>
              </w:rPr>
            </w:pPr>
          </w:p>
        </w:tc>
        <w:tc>
          <w:tcPr>
            <w:tcW w:w="6324" w:type="dxa"/>
            <w:gridSpan w:val="2"/>
            <w:tcBorders>
              <w:top w:val="single" w:sz="4" w:space="0" w:color="auto"/>
              <w:left w:val="single" w:sz="4" w:space="0" w:color="auto"/>
              <w:bottom w:val="single" w:sz="4" w:space="0" w:color="auto"/>
              <w:right w:val="single" w:sz="4" w:space="0" w:color="auto"/>
            </w:tcBorders>
            <w:vAlign w:val="center"/>
          </w:tcPr>
          <w:p w:rsidR="00582155" w:rsidRDefault="00582155">
            <w:pPr>
              <w:jc w:val="center"/>
              <w:rPr>
                <w:rFonts w:ascii="宋体" w:hAnsi="宋体"/>
                <w:sz w:val="24"/>
                <w:szCs w:val="24"/>
              </w:rPr>
            </w:pPr>
          </w:p>
        </w:tc>
        <w:tc>
          <w:tcPr>
            <w:tcW w:w="1243" w:type="dxa"/>
            <w:tcBorders>
              <w:left w:val="single" w:sz="4" w:space="0" w:color="auto"/>
            </w:tcBorders>
            <w:vAlign w:val="center"/>
          </w:tcPr>
          <w:p w:rsidR="00582155" w:rsidRDefault="00582155">
            <w:pPr>
              <w:jc w:val="center"/>
              <w:rPr>
                <w:rFonts w:ascii="仿宋_GB2312" w:eastAsia="仿宋_GB2312" w:hAnsi="宋体"/>
                <w:sz w:val="24"/>
                <w:szCs w:val="24"/>
              </w:rPr>
            </w:pPr>
          </w:p>
        </w:tc>
        <w:tc>
          <w:tcPr>
            <w:tcW w:w="1132" w:type="dxa"/>
            <w:vAlign w:val="center"/>
          </w:tcPr>
          <w:p w:rsidR="00582155" w:rsidRDefault="00582155">
            <w:pPr>
              <w:jc w:val="center"/>
              <w:rPr>
                <w:rFonts w:ascii="仿宋_GB2312" w:eastAsia="仿宋_GB2312" w:hAnsi="宋体"/>
                <w:sz w:val="24"/>
                <w:szCs w:val="24"/>
              </w:rPr>
            </w:pPr>
          </w:p>
        </w:tc>
      </w:tr>
      <w:tr w:rsidR="00582155">
        <w:trPr>
          <w:trHeight w:hRule="exact" w:val="680"/>
          <w:jc w:val="center"/>
        </w:trPr>
        <w:tc>
          <w:tcPr>
            <w:tcW w:w="1395" w:type="dxa"/>
            <w:tcBorders>
              <w:top w:val="single" w:sz="4" w:space="0" w:color="auto"/>
              <w:right w:val="single" w:sz="4" w:space="0" w:color="auto"/>
            </w:tcBorders>
            <w:vAlign w:val="center"/>
          </w:tcPr>
          <w:p w:rsidR="00582155" w:rsidRDefault="00582155">
            <w:pPr>
              <w:jc w:val="center"/>
              <w:rPr>
                <w:rFonts w:ascii="宋体" w:hAnsi="宋体"/>
                <w:sz w:val="24"/>
                <w:szCs w:val="24"/>
              </w:rPr>
            </w:pPr>
          </w:p>
        </w:tc>
        <w:tc>
          <w:tcPr>
            <w:tcW w:w="6324" w:type="dxa"/>
            <w:gridSpan w:val="2"/>
            <w:tcBorders>
              <w:top w:val="single" w:sz="4" w:space="0" w:color="auto"/>
              <w:left w:val="single" w:sz="4" w:space="0" w:color="auto"/>
              <w:bottom w:val="single" w:sz="4" w:space="0" w:color="auto"/>
              <w:right w:val="single" w:sz="4" w:space="0" w:color="auto"/>
            </w:tcBorders>
            <w:vAlign w:val="center"/>
          </w:tcPr>
          <w:p w:rsidR="00582155" w:rsidRDefault="00582155">
            <w:pPr>
              <w:jc w:val="center"/>
              <w:rPr>
                <w:rFonts w:ascii="宋体" w:hAnsi="宋体"/>
                <w:sz w:val="24"/>
                <w:szCs w:val="24"/>
              </w:rPr>
            </w:pPr>
          </w:p>
        </w:tc>
        <w:tc>
          <w:tcPr>
            <w:tcW w:w="1243" w:type="dxa"/>
            <w:tcBorders>
              <w:left w:val="single" w:sz="4" w:space="0" w:color="auto"/>
            </w:tcBorders>
            <w:vAlign w:val="center"/>
          </w:tcPr>
          <w:p w:rsidR="00582155" w:rsidRDefault="00582155">
            <w:pPr>
              <w:jc w:val="center"/>
              <w:rPr>
                <w:rFonts w:ascii="仿宋_GB2312" w:eastAsia="仿宋_GB2312" w:hAnsi="宋体"/>
                <w:sz w:val="24"/>
                <w:szCs w:val="24"/>
              </w:rPr>
            </w:pPr>
          </w:p>
        </w:tc>
        <w:tc>
          <w:tcPr>
            <w:tcW w:w="1132" w:type="dxa"/>
            <w:vAlign w:val="center"/>
          </w:tcPr>
          <w:p w:rsidR="00582155" w:rsidRDefault="00582155">
            <w:pPr>
              <w:jc w:val="center"/>
              <w:rPr>
                <w:rFonts w:ascii="仿宋_GB2312" w:eastAsia="仿宋_GB2312" w:hAnsi="宋体"/>
                <w:sz w:val="24"/>
                <w:szCs w:val="24"/>
              </w:rPr>
            </w:pPr>
          </w:p>
        </w:tc>
      </w:tr>
      <w:tr w:rsidR="00582155">
        <w:trPr>
          <w:trHeight w:hRule="exact" w:val="680"/>
          <w:jc w:val="center"/>
        </w:trPr>
        <w:tc>
          <w:tcPr>
            <w:tcW w:w="1395" w:type="dxa"/>
            <w:tcBorders>
              <w:right w:val="single" w:sz="4" w:space="0" w:color="auto"/>
            </w:tcBorders>
            <w:vAlign w:val="center"/>
          </w:tcPr>
          <w:p w:rsidR="00582155" w:rsidRDefault="00582155">
            <w:pPr>
              <w:jc w:val="center"/>
              <w:rPr>
                <w:rFonts w:ascii="宋体" w:hAnsi="宋体"/>
                <w:sz w:val="24"/>
                <w:szCs w:val="24"/>
              </w:rPr>
            </w:pPr>
          </w:p>
        </w:tc>
        <w:tc>
          <w:tcPr>
            <w:tcW w:w="6324" w:type="dxa"/>
            <w:gridSpan w:val="2"/>
            <w:tcBorders>
              <w:top w:val="single" w:sz="4" w:space="0" w:color="auto"/>
              <w:left w:val="single" w:sz="4" w:space="0" w:color="auto"/>
              <w:bottom w:val="single" w:sz="4" w:space="0" w:color="auto"/>
              <w:right w:val="single" w:sz="4" w:space="0" w:color="auto"/>
            </w:tcBorders>
            <w:vAlign w:val="center"/>
          </w:tcPr>
          <w:p w:rsidR="00582155" w:rsidRDefault="00582155">
            <w:pPr>
              <w:jc w:val="center"/>
              <w:rPr>
                <w:rFonts w:ascii="宋体" w:hAnsi="宋体"/>
                <w:sz w:val="24"/>
                <w:szCs w:val="24"/>
              </w:rPr>
            </w:pPr>
          </w:p>
        </w:tc>
        <w:tc>
          <w:tcPr>
            <w:tcW w:w="1243" w:type="dxa"/>
            <w:tcBorders>
              <w:left w:val="single" w:sz="4" w:space="0" w:color="auto"/>
            </w:tcBorders>
            <w:vAlign w:val="center"/>
          </w:tcPr>
          <w:p w:rsidR="00582155" w:rsidRDefault="00582155">
            <w:pPr>
              <w:jc w:val="center"/>
              <w:rPr>
                <w:rFonts w:ascii="仿宋_GB2312" w:eastAsia="仿宋_GB2312" w:hAnsi="宋体"/>
                <w:sz w:val="24"/>
                <w:szCs w:val="24"/>
              </w:rPr>
            </w:pPr>
          </w:p>
        </w:tc>
        <w:tc>
          <w:tcPr>
            <w:tcW w:w="1132" w:type="dxa"/>
            <w:vAlign w:val="center"/>
          </w:tcPr>
          <w:p w:rsidR="00582155" w:rsidRDefault="00582155">
            <w:pPr>
              <w:jc w:val="center"/>
              <w:rPr>
                <w:rFonts w:ascii="仿宋_GB2312" w:eastAsia="仿宋_GB2312" w:hAnsi="宋体"/>
                <w:sz w:val="24"/>
                <w:szCs w:val="24"/>
              </w:rPr>
            </w:pPr>
          </w:p>
        </w:tc>
      </w:tr>
      <w:tr w:rsidR="00582155">
        <w:trPr>
          <w:trHeight w:hRule="exact" w:val="680"/>
          <w:jc w:val="center"/>
        </w:trPr>
        <w:tc>
          <w:tcPr>
            <w:tcW w:w="1395" w:type="dxa"/>
            <w:tcBorders>
              <w:right w:val="single" w:sz="4" w:space="0" w:color="auto"/>
            </w:tcBorders>
            <w:vAlign w:val="center"/>
          </w:tcPr>
          <w:p w:rsidR="00582155" w:rsidRDefault="00582155">
            <w:pPr>
              <w:jc w:val="center"/>
              <w:rPr>
                <w:rFonts w:ascii="宋体" w:hAnsi="宋体"/>
                <w:sz w:val="24"/>
                <w:szCs w:val="24"/>
              </w:rPr>
            </w:pPr>
          </w:p>
        </w:tc>
        <w:tc>
          <w:tcPr>
            <w:tcW w:w="6324" w:type="dxa"/>
            <w:gridSpan w:val="2"/>
            <w:tcBorders>
              <w:top w:val="single" w:sz="4" w:space="0" w:color="auto"/>
              <w:left w:val="single" w:sz="4" w:space="0" w:color="auto"/>
              <w:bottom w:val="single" w:sz="4" w:space="0" w:color="auto"/>
              <w:right w:val="single" w:sz="4" w:space="0" w:color="auto"/>
            </w:tcBorders>
            <w:vAlign w:val="center"/>
          </w:tcPr>
          <w:p w:rsidR="00582155" w:rsidRDefault="00582155">
            <w:pPr>
              <w:jc w:val="center"/>
              <w:rPr>
                <w:rFonts w:ascii="宋体" w:hAnsi="宋体"/>
                <w:sz w:val="24"/>
                <w:szCs w:val="24"/>
              </w:rPr>
            </w:pPr>
          </w:p>
        </w:tc>
        <w:tc>
          <w:tcPr>
            <w:tcW w:w="1243" w:type="dxa"/>
            <w:tcBorders>
              <w:left w:val="single" w:sz="4" w:space="0" w:color="auto"/>
            </w:tcBorders>
            <w:vAlign w:val="center"/>
          </w:tcPr>
          <w:p w:rsidR="00582155" w:rsidRDefault="00582155">
            <w:pPr>
              <w:jc w:val="center"/>
              <w:rPr>
                <w:rFonts w:ascii="仿宋_GB2312" w:eastAsia="仿宋_GB2312" w:hAnsi="宋体"/>
                <w:sz w:val="24"/>
                <w:szCs w:val="24"/>
              </w:rPr>
            </w:pPr>
          </w:p>
        </w:tc>
        <w:tc>
          <w:tcPr>
            <w:tcW w:w="1132" w:type="dxa"/>
            <w:vAlign w:val="center"/>
          </w:tcPr>
          <w:p w:rsidR="00582155" w:rsidRDefault="00582155">
            <w:pPr>
              <w:jc w:val="center"/>
              <w:rPr>
                <w:rFonts w:ascii="仿宋_GB2312" w:eastAsia="仿宋_GB2312" w:hAnsi="宋体"/>
                <w:sz w:val="24"/>
                <w:szCs w:val="24"/>
              </w:rPr>
            </w:pPr>
          </w:p>
        </w:tc>
      </w:tr>
      <w:tr w:rsidR="00582155">
        <w:trPr>
          <w:trHeight w:hRule="exact" w:val="680"/>
          <w:jc w:val="center"/>
        </w:trPr>
        <w:tc>
          <w:tcPr>
            <w:tcW w:w="1395" w:type="dxa"/>
            <w:tcBorders>
              <w:right w:val="single" w:sz="4" w:space="0" w:color="auto"/>
            </w:tcBorders>
            <w:vAlign w:val="center"/>
          </w:tcPr>
          <w:p w:rsidR="00582155" w:rsidRDefault="00582155">
            <w:pPr>
              <w:jc w:val="center"/>
              <w:rPr>
                <w:rFonts w:ascii="宋体" w:hAnsi="宋体"/>
                <w:sz w:val="24"/>
                <w:szCs w:val="24"/>
              </w:rPr>
            </w:pPr>
          </w:p>
        </w:tc>
        <w:tc>
          <w:tcPr>
            <w:tcW w:w="6324" w:type="dxa"/>
            <w:gridSpan w:val="2"/>
            <w:tcBorders>
              <w:top w:val="single" w:sz="4" w:space="0" w:color="auto"/>
              <w:left w:val="single" w:sz="4" w:space="0" w:color="auto"/>
              <w:bottom w:val="single" w:sz="4" w:space="0" w:color="auto"/>
              <w:right w:val="single" w:sz="4" w:space="0" w:color="auto"/>
            </w:tcBorders>
            <w:vAlign w:val="center"/>
          </w:tcPr>
          <w:p w:rsidR="00582155" w:rsidRDefault="00582155">
            <w:pPr>
              <w:jc w:val="center"/>
              <w:rPr>
                <w:rFonts w:ascii="宋体" w:hAnsi="宋体"/>
                <w:sz w:val="24"/>
                <w:szCs w:val="24"/>
              </w:rPr>
            </w:pPr>
          </w:p>
        </w:tc>
        <w:tc>
          <w:tcPr>
            <w:tcW w:w="1243" w:type="dxa"/>
            <w:tcBorders>
              <w:left w:val="single" w:sz="4" w:space="0" w:color="auto"/>
            </w:tcBorders>
            <w:vAlign w:val="center"/>
          </w:tcPr>
          <w:p w:rsidR="00582155" w:rsidRDefault="00582155">
            <w:pPr>
              <w:jc w:val="center"/>
              <w:rPr>
                <w:rFonts w:ascii="仿宋_GB2312" w:eastAsia="仿宋_GB2312" w:hAnsi="宋体"/>
                <w:sz w:val="24"/>
                <w:szCs w:val="24"/>
              </w:rPr>
            </w:pPr>
          </w:p>
        </w:tc>
        <w:tc>
          <w:tcPr>
            <w:tcW w:w="1132" w:type="dxa"/>
            <w:vAlign w:val="center"/>
          </w:tcPr>
          <w:p w:rsidR="00582155" w:rsidRDefault="00582155">
            <w:pPr>
              <w:jc w:val="center"/>
              <w:rPr>
                <w:rFonts w:ascii="仿宋_GB2312" w:eastAsia="仿宋_GB2312" w:hAnsi="宋体"/>
                <w:sz w:val="24"/>
                <w:szCs w:val="24"/>
              </w:rPr>
            </w:pPr>
          </w:p>
        </w:tc>
      </w:tr>
      <w:tr w:rsidR="00582155">
        <w:trPr>
          <w:trHeight w:hRule="exact" w:val="680"/>
          <w:jc w:val="center"/>
        </w:trPr>
        <w:tc>
          <w:tcPr>
            <w:tcW w:w="7719" w:type="dxa"/>
            <w:gridSpan w:val="3"/>
            <w:tcBorders>
              <w:right w:val="single" w:sz="4" w:space="0" w:color="auto"/>
            </w:tcBorders>
            <w:vAlign w:val="center"/>
          </w:tcPr>
          <w:p w:rsidR="00582155" w:rsidRDefault="002D60E6">
            <w:pPr>
              <w:jc w:val="center"/>
              <w:rPr>
                <w:rFonts w:ascii="宋体" w:hAnsi="宋体"/>
                <w:sz w:val="24"/>
                <w:szCs w:val="24"/>
              </w:rPr>
            </w:pPr>
            <w:r>
              <w:rPr>
                <w:rFonts w:ascii="宋体" w:hAnsi="宋体" w:hint="eastAsia"/>
                <w:b/>
                <w:sz w:val="24"/>
                <w:szCs w:val="24"/>
              </w:rPr>
              <w:t>总计</w:t>
            </w:r>
          </w:p>
        </w:tc>
        <w:tc>
          <w:tcPr>
            <w:tcW w:w="1243" w:type="dxa"/>
            <w:tcBorders>
              <w:left w:val="single" w:sz="4" w:space="0" w:color="auto"/>
            </w:tcBorders>
            <w:vAlign w:val="center"/>
          </w:tcPr>
          <w:p w:rsidR="00582155" w:rsidRDefault="00582155">
            <w:pPr>
              <w:jc w:val="center"/>
              <w:rPr>
                <w:rFonts w:ascii="仿宋_GB2312" w:eastAsia="仿宋_GB2312" w:hAnsi="宋体"/>
                <w:sz w:val="24"/>
                <w:szCs w:val="24"/>
              </w:rPr>
            </w:pPr>
          </w:p>
        </w:tc>
        <w:tc>
          <w:tcPr>
            <w:tcW w:w="1132" w:type="dxa"/>
            <w:vAlign w:val="center"/>
          </w:tcPr>
          <w:p w:rsidR="00582155" w:rsidRDefault="00582155">
            <w:pPr>
              <w:jc w:val="center"/>
              <w:rPr>
                <w:rFonts w:ascii="仿宋_GB2312" w:eastAsia="仿宋_GB2312" w:hAnsi="宋体"/>
                <w:sz w:val="24"/>
                <w:szCs w:val="24"/>
              </w:rPr>
            </w:pPr>
          </w:p>
        </w:tc>
      </w:tr>
      <w:tr w:rsidR="00582155">
        <w:trPr>
          <w:trHeight w:val="1914"/>
          <w:jc w:val="center"/>
        </w:trPr>
        <w:tc>
          <w:tcPr>
            <w:tcW w:w="1395" w:type="dxa"/>
            <w:tcBorders>
              <w:top w:val="double" w:sz="4" w:space="0" w:color="auto"/>
              <w:right w:val="single" w:sz="4" w:space="0" w:color="auto"/>
            </w:tcBorders>
            <w:vAlign w:val="center"/>
          </w:tcPr>
          <w:p w:rsidR="00582155" w:rsidRDefault="002D60E6">
            <w:pPr>
              <w:spacing w:line="360" w:lineRule="auto"/>
              <w:jc w:val="center"/>
              <w:rPr>
                <w:rFonts w:ascii="宋体" w:hAnsi="宋体"/>
                <w:b/>
                <w:sz w:val="24"/>
                <w:szCs w:val="24"/>
              </w:rPr>
            </w:pPr>
            <w:r>
              <w:rPr>
                <w:rFonts w:ascii="宋体" w:hAnsi="宋体" w:hint="eastAsia"/>
                <w:b/>
                <w:sz w:val="24"/>
                <w:szCs w:val="24"/>
              </w:rPr>
              <w:t>学院团委书记/学生组织负责人意见</w:t>
            </w:r>
          </w:p>
        </w:tc>
        <w:tc>
          <w:tcPr>
            <w:tcW w:w="8699" w:type="dxa"/>
            <w:gridSpan w:val="4"/>
            <w:tcBorders>
              <w:top w:val="double" w:sz="4" w:space="0" w:color="auto"/>
              <w:left w:val="single" w:sz="4" w:space="0" w:color="auto"/>
            </w:tcBorders>
            <w:vAlign w:val="center"/>
          </w:tcPr>
          <w:p w:rsidR="00582155" w:rsidRDefault="00582155">
            <w:pPr>
              <w:jc w:val="center"/>
              <w:rPr>
                <w:rFonts w:ascii="仿宋_GB2312" w:eastAsia="仿宋_GB2312" w:hAnsi="宋体"/>
                <w:sz w:val="24"/>
                <w:szCs w:val="24"/>
              </w:rPr>
            </w:pPr>
          </w:p>
          <w:p w:rsidR="00582155" w:rsidRDefault="00582155">
            <w:pPr>
              <w:jc w:val="center"/>
              <w:rPr>
                <w:rFonts w:ascii="仿宋_GB2312" w:eastAsia="仿宋_GB2312" w:hAnsi="宋体"/>
                <w:sz w:val="24"/>
                <w:szCs w:val="24"/>
              </w:rPr>
            </w:pPr>
          </w:p>
          <w:p w:rsidR="00582155" w:rsidRDefault="00582155">
            <w:pPr>
              <w:jc w:val="center"/>
              <w:rPr>
                <w:rFonts w:ascii="仿宋_GB2312" w:eastAsia="仿宋_GB2312" w:hAnsi="宋体"/>
                <w:sz w:val="24"/>
                <w:szCs w:val="24"/>
              </w:rPr>
            </w:pPr>
          </w:p>
          <w:p w:rsidR="00582155" w:rsidRDefault="00582155">
            <w:pPr>
              <w:jc w:val="center"/>
              <w:rPr>
                <w:rFonts w:ascii="仿宋_GB2312" w:eastAsia="仿宋_GB2312" w:hAnsi="宋体"/>
                <w:sz w:val="24"/>
                <w:szCs w:val="24"/>
              </w:rPr>
            </w:pPr>
          </w:p>
          <w:p w:rsidR="00582155" w:rsidRDefault="002D60E6">
            <w:pPr>
              <w:jc w:val="center"/>
              <w:rPr>
                <w:rFonts w:ascii="宋体" w:hAnsi="宋体"/>
                <w:sz w:val="24"/>
                <w:szCs w:val="24"/>
              </w:rPr>
            </w:pPr>
            <w:r>
              <w:rPr>
                <w:rFonts w:ascii="宋体" w:hAnsi="宋体" w:hint="eastAsia"/>
                <w:sz w:val="24"/>
                <w:szCs w:val="24"/>
              </w:rPr>
              <w:t xml:space="preserve">                                                   （签章）                                      </w:t>
            </w:r>
          </w:p>
          <w:p w:rsidR="00582155" w:rsidRDefault="002D60E6">
            <w:pPr>
              <w:jc w:val="center"/>
              <w:rPr>
                <w:rFonts w:ascii="宋体" w:hAnsi="宋体"/>
                <w:sz w:val="24"/>
                <w:szCs w:val="24"/>
              </w:rPr>
            </w:pPr>
            <w:r>
              <w:rPr>
                <w:rFonts w:ascii="宋体" w:hAnsi="宋体" w:hint="eastAsia"/>
                <w:sz w:val="24"/>
                <w:szCs w:val="24"/>
              </w:rPr>
              <w:t xml:space="preserve">                </w:t>
            </w:r>
          </w:p>
          <w:p w:rsidR="00582155" w:rsidRDefault="002D60E6">
            <w:pPr>
              <w:jc w:val="center"/>
              <w:rPr>
                <w:rFonts w:ascii="仿宋_GB2312" w:eastAsia="仿宋_GB2312" w:hAnsi="宋体"/>
                <w:sz w:val="24"/>
                <w:szCs w:val="24"/>
              </w:rPr>
            </w:pPr>
            <w:r>
              <w:rPr>
                <w:rFonts w:ascii="宋体" w:hAnsi="宋体" w:hint="eastAsia"/>
                <w:sz w:val="24"/>
                <w:szCs w:val="24"/>
              </w:rPr>
              <w:t xml:space="preserve">                                                     年   月   日</w:t>
            </w:r>
          </w:p>
        </w:tc>
      </w:tr>
      <w:tr w:rsidR="00582155">
        <w:trPr>
          <w:trHeight w:val="1978"/>
          <w:jc w:val="center"/>
        </w:trPr>
        <w:tc>
          <w:tcPr>
            <w:tcW w:w="1395" w:type="dxa"/>
            <w:tcBorders>
              <w:right w:val="single" w:sz="4" w:space="0" w:color="auto"/>
            </w:tcBorders>
            <w:vAlign w:val="center"/>
          </w:tcPr>
          <w:p w:rsidR="00582155" w:rsidRDefault="002D60E6">
            <w:pPr>
              <w:spacing w:line="360" w:lineRule="auto"/>
              <w:jc w:val="center"/>
              <w:rPr>
                <w:rFonts w:ascii="宋体" w:hAnsi="宋体"/>
                <w:b/>
                <w:sz w:val="24"/>
                <w:szCs w:val="24"/>
              </w:rPr>
            </w:pPr>
            <w:r>
              <w:rPr>
                <w:rFonts w:ascii="宋体" w:hAnsi="宋体" w:hint="eastAsia"/>
                <w:b/>
                <w:sz w:val="24"/>
                <w:szCs w:val="24"/>
              </w:rPr>
              <w:lastRenderedPageBreak/>
              <w:t>校团委办公室审核情 况</w:t>
            </w:r>
          </w:p>
        </w:tc>
        <w:tc>
          <w:tcPr>
            <w:tcW w:w="8699" w:type="dxa"/>
            <w:gridSpan w:val="4"/>
            <w:tcBorders>
              <w:left w:val="single" w:sz="4" w:space="0" w:color="auto"/>
            </w:tcBorders>
            <w:vAlign w:val="center"/>
          </w:tcPr>
          <w:p w:rsidR="00582155" w:rsidRDefault="00582155">
            <w:pPr>
              <w:ind w:firstLineChars="150" w:firstLine="360"/>
              <w:rPr>
                <w:rFonts w:ascii="宋体" w:hAnsi="宋体"/>
                <w:sz w:val="24"/>
                <w:szCs w:val="24"/>
              </w:rPr>
            </w:pPr>
          </w:p>
          <w:p w:rsidR="00582155" w:rsidRDefault="00582155">
            <w:pPr>
              <w:ind w:firstLineChars="150" w:firstLine="360"/>
              <w:rPr>
                <w:rFonts w:ascii="宋体" w:hAnsi="宋体"/>
                <w:sz w:val="24"/>
                <w:szCs w:val="24"/>
              </w:rPr>
            </w:pPr>
          </w:p>
          <w:p w:rsidR="00582155" w:rsidRDefault="002D60E6">
            <w:pPr>
              <w:ind w:firstLineChars="150" w:firstLine="360"/>
              <w:rPr>
                <w:rFonts w:ascii="宋体" w:hAnsi="宋体"/>
                <w:sz w:val="24"/>
                <w:szCs w:val="24"/>
              </w:rPr>
            </w:pPr>
            <w:r>
              <w:rPr>
                <w:rFonts w:ascii="宋体" w:hAnsi="宋体" w:hint="eastAsia"/>
                <w:sz w:val="24"/>
                <w:szCs w:val="24"/>
              </w:rPr>
              <w:t xml:space="preserve">                                                      （签章）</w:t>
            </w:r>
          </w:p>
          <w:p w:rsidR="00582155" w:rsidRDefault="00582155">
            <w:pPr>
              <w:ind w:firstLineChars="150" w:firstLine="360"/>
              <w:rPr>
                <w:rFonts w:ascii="宋体" w:hAnsi="宋体"/>
                <w:sz w:val="24"/>
                <w:szCs w:val="24"/>
              </w:rPr>
            </w:pPr>
          </w:p>
          <w:p w:rsidR="00582155" w:rsidRDefault="002D60E6">
            <w:pPr>
              <w:jc w:val="center"/>
              <w:rPr>
                <w:rFonts w:ascii="仿宋_GB2312" w:eastAsia="仿宋_GB2312" w:hAnsi="宋体"/>
                <w:sz w:val="24"/>
                <w:szCs w:val="24"/>
              </w:rPr>
            </w:pPr>
            <w:r>
              <w:rPr>
                <w:rFonts w:ascii="宋体" w:hAnsi="宋体" w:hint="eastAsia"/>
                <w:sz w:val="24"/>
                <w:szCs w:val="24"/>
              </w:rPr>
              <w:t xml:space="preserve">                                                   年   月   日</w:t>
            </w:r>
          </w:p>
        </w:tc>
      </w:tr>
    </w:tbl>
    <w:p w:rsidR="00582155" w:rsidRDefault="002D60E6">
      <w:pPr>
        <w:jc w:val="left"/>
        <w:rPr>
          <w:b/>
          <w:szCs w:val="21"/>
        </w:rPr>
      </w:pPr>
      <w:r>
        <w:rPr>
          <w:rFonts w:hint="eastAsia"/>
          <w:sz w:val="18"/>
          <w:szCs w:val="18"/>
        </w:rPr>
        <w:t xml:space="preserve"> </w:t>
      </w:r>
      <w:r>
        <w:rPr>
          <w:rFonts w:hint="eastAsia"/>
          <w:b/>
          <w:sz w:val="18"/>
          <w:szCs w:val="18"/>
        </w:rPr>
        <w:t xml:space="preserve"> </w:t>
      </w:r>
      <w:r>
        <w:rPr>
          <w:rFonts w:hint="eastAsia"/>
          <w:b/>
          <w:szCs w:val="21"/>
        </w:rPr>
        <w:t>备</w:t>
      </w:r>
      <w:r>
        <w:rPr>
          <w:rFonts w:hint="eastAsia"/>
          <w:b/>
          <w:szCs w:val="21"/>
        </w:rPr>
        <w:t xml:space="preserve"> </w:t>
      </w:r>
      <w:r>
        <w:rPr>
          <w:rFonts w:hint="eastAsia"/>
          <w:b/>
          <w:szCs w:val="21"/>
        </w:rPr>
        <w:t>注：可另附页，报销编号由办公室填写。</w:t>
      </w:r>
    </w:p>
    <w:p w:rsidR="00582155" w:rsidRDefault="002D60E6">
      <w:pPr>
        <w:ind w:firstLineChars="441" w:firstLine="930"/>
        <w:jc w:val="left"/>
      </w:pPr>
      <w:r>
        <w:rPr>
          <w:rFonts w:hint="eastAsia"/>
          <w:b/>
          <w:szCs w:val="21"/>
        </w:rPr>
        <w:t>该表需按照实际花销用途填写，若使用替票，请在备注栏注明。</w:t>
      </w:r>
    </w:p>
    <w:sectPr w:rsidR="00582155" w:rsidSect="0001458D">
      <w:pgSz w:w="11906" w:h="16838"/>
      <w:pgMar w:top="1984"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BA" w:rsidRDefault="00691FBA" w:rsidP="00011862">
      <w:r>
        <w:separator/>
      </w:r>
    </w:p>
  </w:endnote>
  <w:endnote w:type="continuationSeparator" w:id="0">
    <w:p w:rsidR="00691FBA" w:rsidRDefault="00691FBA" w:rsidP="00011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大标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BA" w:rsidRDefault="00691FBA" w:rsidP="00011862">
      <w:r>
        <w:separator/>
      </w:r>
    </w:p>
  </w:footnote>
  <w:footnote w:type="continuationSeparator" w:id="0">
    <w:p w:rsidR="00691FBA" w:rsidRDefault="00691FBA" w:rsidP="00011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5461AB"/>
    <w:rsid w:val="00011862"/>
    <w:rsid w:val="0001458D"/>
    <w:rsid w:val="0007305C"/>
    <w:rsid w:val="00165A99"/>
    <w:rsid w:val="001D1C8F"/>
    <w:rsid w:val="002075A0"/>
    <w:rsid w:val="00286E62"/>
    <w:rsid w:val="002C4A52"/>
    <w:rsid w:val="002C7220"/>
    <w:rsid w:val="002D60E6"/>
    <w:rsid w:val="004113EE"/>
    <w:rsid w:val="00416306"/>
    <w:rsid w:val="004A7221"/>
    <w:rsid w:val="00582155"/>
    <w:rsid w:val="00691FBA"/>
    <w:rsid w:val="006A4A6E"/>
    <w:rsid w:val="006B294E"/>
    <w:rsid w:val="00792F17"/>
    <w:rsid w:val="00D0742C"/>
    <w:rsid w:val="00D978B3"/>
    <w:rsid w:val="0DB62EF3"/>
    <w:rsid w:val="1028376C"/>
    <w:rsid w:val="1E5461AB"/>
    <w:rsid w:val="2BD04DE6"/>
    <w:rsid w:val="2C98378A"/>
    <w:rsid w:val="32E319B2"/>
    <w:rsid w:val="3420063A"/>
    <w:rsid w:val="3805745C"/>
    <w:rsid w:val="3894332A"/>
    <w:rsid w:val="3C1A5878"/>
    <w:rsid w:val="4D0A7FF2"/>
    <w:rsid w:val="52EF1BF9"/>
    <w:rsid w:val="5C343625"/>
    <w:rsid w:val="5FD71DC6"/>
    <w:rsid w:val="79B55CB5"/>
    <w:rsid w:val="79FB7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8D"/>
    <w:pPr>
      <w:widowControl w:val="0"/>
      <w:jc w:val="both"/>
    </w:pPr>
    <w:rPr>
      <w:kern w:val="2"/>
      <w:sz w:val="21"/>
      <w:szCs w:val="22"/>
    </w:rPr>
  </w:style>
  <w:style w:type="paragraph" w:styleId="1">
    <w:name w:val="heading 1"/>
    <w:basedOn w:val="a"/>
    <w:next w:val="a"/>
    <w:qFormat/>
    <w:rsid w:val="0001458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01458D"/>
    <w:pPr>
      <w:ind w:firstLineChars="200" w:firstLine="420"/>
    </w:pPr>
  </w:style>
  <w:style w:type="paragraph" w:styleId="a3">
    <w:name w:val="header"/>
    <w:basedOn w:val="a"/>
    <w:link w:val="Char"/>
    <w:rsid w:val="00011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1862"/>
    <w:rPr>
      <w:kern w:val="2"/>
      <w:sz w:val="18"/>
      <w:szCs w:val="18"/>
    </w:rPr>
  </w:style>
  <w:style w:type="paragraph" w:styleId="a4">
    <w:name w:val="footer"/>
    <w:basedOn w:val="a"/>
    <w:link w:val="Char0"/>
    <w:rsid w:val="00011862"/>
    <w:pPr>
      <w:tabs>
        <w:tab w:val="center" w:pos="4153"/>
        <w:tab w:val="right" w:pos="8306"/>
      </w:tabs>
      <w:snapToGrid w:val="0"/>
      <w:jc w:val="left"/>
    </w:pPr>
    <w:rPr>
      <w:sz w:val="18"/>
      <w:szCs w:val="18"/>
    </w:rPr>
  </w:style>
  <w:style w:type="character" w:customStyle="1" w:styleId="Char0">
    <w:name w:val="页脚 Char"/>
    <w:basedOn w:val="a0"/>
    <w:link w:val="a4"/>
    <w:rsid w:val="00011862"/>
    <w:rPr>
      <w:kern w:val="2"/>
      <w:sz w:val="18"/>
      <w:szCs w:val="18"/>
    </w:rPr>
  </w:style>
  <w:style w:type="paragraph" w:styleId="a5">
    <w:name w:val="Balloon Text"/>
    <w:basedOn w:val="a"/>
    <w:link w:val="Char1"/>
    <w:rsid w:val="00011862"/>
    <w:rPr>
      <w:sz w:val="18"/>
      <w:szCs w:val="18"/>
    </w:rPr>
  </w:style>
  <w:style w:type="character" w:customStyle="1" w:styleId="Char1">
    <w:name w:val="批注框文本 Char"/>
    <w:basedOn w:val="a0"/>
    <w:link w:val="a5"/>
    <w:rsid w:val="0001186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2018-11-12T03:16:00Z</cp:lastPrinted>
  <dcterms:created xsi:type="dcterms:W3CDTF">2017-11-02T07:16:00Z</dcterms:created>
  <dcterms:modified xsi:type="dcterms:W3CDTF">2019-10-11T04:15:00Z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