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华中师范大学学生社团指导中心副部长报名表</w:t>
      </w:r>
    </w:p>
    <w:tbl>
      <w:tblPr>
        <w:tblStyle w:val="5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专业总人数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专业排名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联系方式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时间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颁奖单位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经历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个人优势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对所报部门的理解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（两个志愿均要涉及）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学院团委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盖章：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注：相关任职证明、获奖证明等材料请作为附件并提交。</w:t>
      </w:r>
    </w:p>
    <w:p>
      <w:pPr>
        <w:ind w:firstLine="5040" w:firstLineChars="2100"/>
        <w:jc w:val="left"/>
        <w:rPr>
          <w:rFonts w:hint="eastAsia" w:ascii="仿宋" w:hAnsi="仿宋" w:eastAsia="仿宋" w:cs="仿宋"/>
          <w:b w:val="0"/>
          <w:bCs w:val="0"/>
          <w:sz w:val="24"/>
        </w:rPr>
      </w:pPr>
    </w:p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仿宋" w:hAnsi="仿宋" w:eastAsia="仿宋" w:cs="仿宋"/>
          <w:sz w:val="24"/>
        </w:rPr>
        <w:t>华中师范大学学生社团指导中心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hYjFhMzE0YTFjYWQ2OGI0YWEzNDI1NzQ1MDE3MDcifQ=="/>
  </w:docVars>
  <w:rsids>
    <w:rsidRoot w:val="00000000"/>
    <w:rsid w:val="28530C17"/>
    <w:rsid w:val="345E6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170</Words>
  <Characters>171</Characters>
  <Lines>2</Lines>
  <Paragraphs>1</Paragraphs>
  <TotalTime>0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郭 晨艳</dc:creator>
  <cp:lastModifiedBy>NeoBlaz1ken</cp:lastModifiedBy>
  <dcterms:modified xsi:type="dcterms:W3CDTF">2023-02-21T07:08:28Z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2CAD0B7BF6D9478796377017C87C813E</vt:lpwstr>
  </property>
</Properties>
</file>