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附件一</w:t>
      </w:r>
    </w:p>
    <w:p>
      <w:pPr>
        <w:numPr>
          <w:ilvl w:val="0"/>
          <w:numId w:val="0"/>
        </w:numPr>
        <w:jc w:val="center"/>
        <w:rPr>
          <w:rFonts w:hint="eastAsia" w:ascii="方正大标宋简体" w:hAnsi="方正大标宋简体" w:eastAsia="方正大标宋简体" w:cs="方正大标宋简体"/>
          <w:color w:val="auto"/>
          <w:sz w:val="36"/>
          <w:szCs w:val="36"/>
          <w:lang w:val="en-US" w:eastAsia="zh-CN"/>
        </w:rPr>
      </w:pPr>
      <w:r>
        <w:rPr>
          <w:rFonts w:hint="eastAsia" w:ascii="方正大标宋简体" w:hAnsi="方正大标宋简体" w:eastAsia="方正大标宋简体" w:cs="方正大标宋简体"/>
          <w:sz w:val="36"/>
          <w:szCs w:val="36"/>
          <w:lang w:eastAsia="zh-CN"/>
        </w:rPr>
        <w:t>华大青年传媒中心首届</w:t>
      </w:r>
      <w:r>
        <w:rPr>
          <w:rFonts w:hint="eastAsia" w:ascii="方正大标宋简体" w:hAnsi="方正大标宋简体" w:eastAsia="方正大标宋简体" w:cs="方正大标宋简体"/>
          <w:sz w:val="36"/>
          <w:szCs w:val="36"/>
          <w:lang w:val="en-US" w:eastAsia="zh-CN"/>
        </w:rPr>
        <w:t>传媒夏令营</w:t>
      </w:r>
    </w:p>
    <w:p>
      <w:pPr>
        <w:numPr>
          <w:ilvl w:val="0"/>
          <w:numId w:val="0"/>
        </w:numPr>
        <w:jc w:val="center"/>
        <w:rPr>
          <w:rFonts w:hint="eastAsia" w:ascii="方正大标宋简体" w:hAnsi="方正大标宋简体" w:eastAsia="方正大标宋简体" w:cs="方正大标宋简体"/>
          <w:color w:val="auto"/>
          <w:sz w:val="36"/>
          <w:szCs w:val="36"/>
          <w:lang w:val="en-US" w:eastAsia="zh-CN"/>
        </w:rPr>
      </w:pPr>
      <w:r>
        <w:rPr>
          <w:rFonts w:hint="eastAsia" w:ascii="方正大标宋简体" w:hAnsi="方正大标宋简体" w:eastAsia="方正大标宋简体" w:cs="方正大标宋简体"/>
          <w:color w:val="auto"/>
          <w:sz w:val="36"/>
          <w:szCs w:val="36"/>
          <w:lang w:val="en-US" w:eastAsia="zh-CN"/>
        </w:rPr>
        <w:t>新闻组（人物访谈、新闻评论）材料</w:t>
      </w:r>
    </w:p>
    <w:p>
      <w:pPr>
        <w:numPr>
          <w:ilvl w:val="0"/>
          <w:numId w:val="1"/>
        </w:num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人物访谈</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【知识储备】</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default" w:ascii="Times New Roman" w:hAnsi="Times New Roman" w:eastAsia="仿宋_GB2312" w:cs="Times New Roman"/>
        </w:rPr>
        <w:t>人物专访是记者带着特定目的对有关人士进行的专门采访；是以记者同人物的谈话为主取得直接材料并穿插背景材料而成的一种特殊通讯。它兼具新闻的真实性与文学的可读性，因而比一般的报道更为详细生动。专访，其特点在于“专”，重点在于“访”，难点在于如何突出人物的鲜明特点、使行文不流于平淡。为了创作出一篇优秀的人物专访，我们首先应该注重采访，以下即是人物采访的具体要求：</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一、选择对象</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人物不限，但必须是你认为很棒的人或团体，有为</w:t>
      </w:r>
      <w:r>
        <w:rPr>
          <w:rFonts w:hint="eastAsia" w:ascii="Times New Roman" w:hAnsi="Times New Roman" w:eastAsia="仿宋_GB2312" w:cs="Times New Roman"/>
          <w:lang w:val="en-US" w:eastAsia="zh-CN"/>
        </w:rPr>
        <w:t>ta</w:t>
      </w:r>
      <w:r>
        <w:rPr>
          <w:rFonts w:hint="eastAsia" w:ascii="Times New Roman" w:hAnsi="Times New Roman" w:eastAsia="仿宋_GB2312" w:cs="Times New Roman"/>
          <w:lang w:eastAsia="zh-CN"/>
        </w:rPr>
        <w:t>“作传”、向</w:t>
      </w:r>
      <w:r>
        <w:rPr>
          <w:rFonts w:hint="eastAsia" w:ascii="Times New Roman" w:hAnsi="Times New Roman" w:eastAsia="仿宋_GB2312" w:cs="Times New Roman"/>
          <w:lang w:val="en-US" w:eastAsia="zh-CN"/>
        </w:rPr>
        <w:t>ta</w:t>
      </w:r>
      <w:r>
        <w:rPr>
          <w:rFonts w:hint="eastAsia" w:ascii="Times New Roman" w:hAnsi="Times New Roman" w:eastAsia="仿宋_GB2312" w:cs="Times New Roman"/>
          <w:lang w:eastAsia="zh-CN"/>
        </w:rPr>
        <w:t>学习的冲动。</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二、</w:t>
      </w:r>
      <w:r>
        <w:rPr>
          <w:rFonts w:hint="eastAsia" w:ascii="Times New Roman" w:hAnsi="Times New Roman" w:eastAsia="仿宋_GB2312" w:cs="Times New Roman"/>
        </w:rPr>
        <w:t>熟悉</w:t>
      </w:r>
      <w:r>
        <w:rPr>
          <w:rFonts w:hint="eastAsia" w:ascii="Times New Roman" w:hAnsi="Times New Roman" w:eastAsia="仿宋_GB2312" w:cs="Times New Roman"/>
          <w:lang w:eastAsia="zh-CN"/>
        </w:rPr>
        <w:t>采访者</w:t>
      </w:r>
      <w:r>
        <w:rPr>
          <w:rFonts w:hint="eastAsia" w:ascii="Times New Roman" w:hAnsi="Times New Roman" w:eastAsia="仿宋_GB2312" w:cs="Times New Roman"/>
        </w:rPr>
        <w:t>背景</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三</w:t>
      </w:r>
      <w:r>
        <w:rPr>
          <w:rFonts w:hint="eastAsia" w:ascii="Times New Roman" w:hAnsi="Times New Roman" w:eastAsia="仿宋_GB2312" w:cs="Times New Roman"/>
        </w:rPr>
        <w:t>、 明确采访主题</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四</w:t>
      </w:r>
      <w:r>
        <w:rPr>
          <w:rFonts w:hint="eastAsia" w:ascii="Times New Roman" w:hAnsi="Times New Roman" w:eastAsia="仿宋_GB2312" w:cs="Times New Roman"/>
        </w:rPr>
        <w:t>、 仪表大方</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五</w:t>
      </w:r>
      <w:r>
        <w:rPr>
          <w:rFonts w:hint="eastAsia" w:ascii="Times New Roman" w:hAnsi="Times New Roman" w:eastAsia="仿宋_GB2312" w:cs="Times New Roman"/>
        </w:rPr>
        <w:t>、 言谈自若</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六</w:t>
      </w:r>
      <w:r>
        <w:rPr>
          <w:rFonts w:hint="eastAsia" w:ascii="Times New Roman" w:hAnsi="Times New Roman" w:eastAsia="仿宋_GB2312" w:cs="Times New Roman"/>
        </w:rPr>
        <w:t>、 问题集中</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七</w:t>
      </w:r>
      <w:r>
        <w:rPr>
          <w:rFonts w:hint="eastAsia" w:ascii="Times New Roman" w:hAnsi="Times New Roman" w:eastAsia="仿宋_GB2312" w:cs="Times New Roman"/>
        </w:rPr>
        <w:t>、 倾听与观察</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八</w:t>
      </w:r>
      <w:r>
        <w:rPr>
          <w:rFonts w:hint="eastAsia" w:ascii="Times New Roman" w:hAnsi="Times New Roman" w:eastAsia="仿宋_GB2312" w:cs="Times New Roman"/>
        </w:rPr>
        <w:t>、 重复得当</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eastAsia" w:ascii="Times New Roman" w:hAnsi="Times New Roman" w:eastAsia="仿宋_GB2312" w:cs="Times New Roman"/>
        </w:rPr>
      </w:pPr>
      <w:r>
        <w:rPr>
          <w:rFonts w:hint="eastAsia" w:ascii="Times New Roman" w:hAnsi="Times New Roman" w:eastAsia="仿宋_GB2312" w:cs="Times New Roman"/>
          <w:lang w:eastAsia="zh-CN"/>
        </w:rPr>
        <w:t>九</w:t>
      </w:r>
      <w:r>
        <w:rPr>
          <w:rFonts w:hint="eastAsia" w:ascii="Times New Roman" w:hAnsi="Times New Roman" w:eastAsia="仿宋_GB2312" w:cs="Times New Roman"/>
        </w:rPr>
        <w:t>、 征求意见</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※采访后</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整理采访问答</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组稿</w:t>
      </w:r>
      <w:r>
        <w:rPr>
          <w:rFonts w:hint="eastAsia" w:ascii="Times New Roman" w:hAnsi="Times New Roman" w:eastAsia="仿宋_GB2312" w:cs="Times New Roman"/>
          <w:lang w:val="en-US" w:eastAsia="zh-CN"/>
        </w:rPr>
        <w:t xml:space="preserve"> 流程：</w:t>
      </w:r>
      <w:r>
        <w:rPr>
          <w:rFonts w:hint="eastAsia" w:ascii="Times New Roman" w:hAnsi="Times New Roman" w:eastAsia="仿宋_GB2312" w:cs="Times New Roman"/>
          <w:lang w:eastAsia="zh-CN"/>
        </w:rPr>
        <w:t>确认信息无误→列出亮点→理清思路确认方向→列大致提纲→确定体裁，开始组稿→标题！很重要！小标题是点金之笔→查错！字！词！句！</w:t>
      </w:r>
    </w:p>
    <w:p>
      <w:pPr>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再次修改校对，请采访对象审阅，查看有无不妥之处，并及时进行修改。</w:t>
      </w:r>
    </w:p>
    <w:p>
      <w:pPr>
        <w:keepNext w:val="0"/>
        <w:keepLines w:val="0"/>
        <w:pageBreakBefore w:val="0"/>
        <w:kinsoku/>
        <w:wordWrap/>
        <w:overflowPunct/>
        <w:topLinePunct w:val="0"/>
        <w:autoSpaceDE/>
        <w:autoSpaceDN/>
        <w:bidi w:val="0"/>
        <w:adjustRightInd/>
        <w:snapToGrid/>
        <w:spacing w:line="420" w:lineRule="atLeast"/>
        <w:ind w:right="0" w:rightChars="0"/>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【华青优秀专访】</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center"/>
        <w:textAlignment w:val="baseline"/>
        <w:outlineLvl w:val="9"/>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color w:val="000000"/>
          <w:kern w:val="0"/>
          <w:sz w:val="24"/>
          <w:szCs w:val="24"/>
        </w:rPr>
        <w:t>Tiankong合唱团复出：沉静天空，再响天籁序曲</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“天空，是看得见的梦；梦，是一尘不染的天空……”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音乐学院727教室，华师Tiankong（天空）合唱团排练着专门为她们复出而作的《天空》，纯净的女声在宽敞明亮的教室中回响，犹如天籁。</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这首由著名诗人唐跃生作词、武汉音乐学院作曲系硕士夏炎彬作曲的《天空》，将作为Tiankong合唱团2014年中国巡回专场演出的主题曲，从11月29日的清华大学的第一站，唱到上海，唱到青岛，唱回武汉，唱响全国。</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它也意味着，Tiankong，这支曾沉寂一时的“湖北第一合唱团”，又扬起音乐之帆，重新起航。</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color w:val="000000"/>
          <w:kern w:val="0"/>
          <w:sz w:val="21"/>
          <w:szCs w:val="21"/>
        </w:rPr>
        <w:t>命运交响 ：曾一度面临解散</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今年，是Tiankong成立的第十一个年头。</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2003年，华中师范大学音乐系合唱团正式更名为Tiankong合唱团。音乐学院田晓宝教授担任艺术总监兼指挥。</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成立以来，Tiankong创造了太多辉煌：曾获第三届国际奥林匹克合唱比赛女声“室内女声合唱”和“现代合唱”两项比赛银奖、第十三届青歌赛合唱组银奖、第十届中国合唱节女声组金奖等各种奖项，在国家大剧院、美国芝加哥交响音乐厅等地举办过音乐会。至今，Tiankong合唱团出版发售的《</w:t>
      </w:r>
      <w:r>
        <w:rPr>
          <w:rFonts w:hint="default" w:ascii="Times New Roman" w:hAnsi="Times New Roman" w:eastAsia="仿宋_GB2312" w:cs="Times New Roman"/>
          <w:color w:val="000000"/>
          <w:kern w:val="0"/>
          <w:sz w:val="21"/>
          <w:szCs w:val="21"/>
        </w:rPr>
        <w:fldChar w:fldCharType="begin"/>
      </w:r>
      <w:r>
        <w:rPr>
          <w:rFonts w:hint="default" w:ascii="Times New Roman" w:hAnsi="Times New Roman" w:eastAsia="仿宋_GB2312" w:cs="Times New Roman"/>
          <w:color w:val="000000"/>
          <w:kern w:val="0"/>
          <w:sz w:val="21"/>
          <w:szCs w:val="21"/>
        </w:rPr>
        <w:instrText xml:space="preserve"> HYPERLINK "http://www.so.com/s?q=%E7%BA%AF%E7%BE%8E%E4%B9%8B%E5%A3%B0&amp;ie=utf-8&amp;src=se_lighten_quotes_f" </w:instrText>
      </w:r>
      <w:r>
        <w:rPr>
          <w:rFonts w:hint="default" w:ascii="Times New Roman" w:hAnsi="Times New Roman" w:eastAsia="仿宋_GB2312" w:cs="Times New Roman"/>
          <w:color w:val="000000"/>
          <w:kern w:val="0"/>
          <w:sz w:val="21"/>
          <w:szCs w:val="21"/>
        </w:rPr>
        <w:fldChar w:fldCharType="separate"/>
      </w:r>
      <w:r>
        <w:rPr>
          <w:rFonts w:hint="default" w:ascii="Times New Roman" w:hAnsi="Times New Roman" w:eastAsia="仿宋_GB2312" w:cs="Times New Roman"/>
          <w:color w:val="000000"/>
          <w:kern w:val="0"/>
          <w:sz w:val="21"/>
          <w:szCs w:val="21"/>
        </w:rPr>
        <w:t>纯美之声</w:t>
      </w:r>
      <w:r>
        <w:rPr>
          <w:rFonts w:hint="default" w:ascii="Times New Roman" w:hAnsi="Times New Roman" w:eastAsia="仿宋_GB2312" w:cs="Times New Roman"/>
          <w:color w:val="000000"/>
          <w:kern w:val="0"/>
          <w:sz w:val="21"/>
          <w:szCs w:val="21"/>
        </w:rPr>
        <w:fldChar w:fldCharType="end"/>
      </w:r>
      <w:r>
        <w:rPr>
          <w:rFonts w:hint="default" w:ascii="Times New Roman" w:hAnsi="Times New Roman" w:eastAsia="仿宋_GB2312" w:cs="Times New Roman"/>
          <w:color w:val="000000"/>
          <w:kern w:val="0"/>
          <w:sz w:val="21"/>
          <w:szCs w:val="21"/>
        </w:rPr>
        <w:t>》专辑销售已达数万张。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而这些辉煌，离不开田晓宝教授和历届团员们的付出。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团员们的训练十分辛苦。每次排练时，成员们的手机都要全部静音，哪怕是休息时间，团员们也在一旁独自练习。迟到、无故旷排、排练时手机响等都将受到处罚、取消演出资格甚至责令退团的惩罚。除了每周两次的固定排练，小长假还会安排额外的集训。</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没有补助、每次长达三小时的苦练……Tiankong里的每一个人坚持下来，都是凭着对合唱、对Tiankong的一腔热爱。团员何莎莎说道：“只要能和大家一起演出就很开心，哪还会去想什么报酬呢。”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2012年10月，应“上海当代音乐周”邀请，Tiankong赴上海举办现代合唱作品专场音乐会。经过一年高强度排练，音乐会归来，教授和团员们都很疲惫。时值毕业季，因为考研、留学等种种现实原因，大量老团员离开，合唱团陷入青黄不接的局面。团员从六十多人锐减到三十多人，有时连一首歌的声部都无法凑齐，不得不停止排练，停接演出。因为成员流失严重、资金短缺，合唱团面临解散，田晓宝教授大病一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在那段灰暗的日子里，没有全体排练，一些老团员就几个人“私下排练”，有时候走在路上，就一起唱起了和声。</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让学生团长邵雅琴印象最深的是一次从琴台音乐厅回来，她和几个团员走在静悄悄的东区小树林，大声地唱起了《Time to say goodbye》，全然不顾旁人的眼光。这是她们在音乐会上用来和观众告别的歌曲，当时她们都以为，可能要到了和天空说再见的时候。</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2013年5月25日，Tiankong成立十周年庆典。面对全场观众，Tiankong遗憾地说了“再见”。团员们都害怕这将是合唱团的最后一次演出，演唱中，不断有团员哽咽。邵雅琴回忆，“从开场曲《燕子》就止不住地掉眼泪，一直哭到最后一首。一低头才发现，地上都是眼泪。”</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
          <w:bCs/>
          <w:color w:val="000000"/>
          <w:kern w:val="0"/>
          <w:sz w:val="21"/>
          <w:szCs w:val="21"/>
        </w:rPr>
        <w:t>爱的协奏 ：在帮助中“突围”</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Tiankong的停摆受到了巨大的关注。荆楚网报道：《华师大天空合唱团遭遇困境：桂花般的歌声或将消逝》；《人民音乐》杂志为Tiankong刊载评论《在天空中自由翱翔——庆TianKong合唱团成立10周年》，希望音乐界帮助天空摆脱困境；人民网文章评论：“Tiankong合唱团的困境不仅仅是华师的尴尬，这也反映出大学教育需要处理好的是社会市场需求、学生成长需要和教育独立人格的平衡。”引起了人们对高校合唱团生存现状的追问。</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一系列的报道引来了社会各界的帮助。一些老团员们也不断通过微博等给田晓宝教授留言，希望合唱团不要解散。</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Tiankong的困境同时“惊动”了田晓宝的恩师、国宝级指挥大师严良堃。田晓宝教授回忆，师从严老师学习的六年中，老师不许他请吃饭、送礼，也不收学费，只要求他“为这个民族、国家做点事情”。当得知Tiankong遭遇困境，已经91岁的严良堃先生言辞恳切：“你一定要把Tiankong办下去！”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在众人的帮助与期盼之中，田晓宝教授决定：重启Tiankong！</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在华师2014届毕业典礼上，作为教师代表发言的田晓宝教授宣布，Tiankong将于下半年启动全国巡演，2014年，将是Tiankong的复出之年。</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 xml:space="preserve">  </w:t>
      </w:r>
      <w:r>
        <w:rPr>
          <w:rFonts w:hint="default" w:ascii="Times New Roman" w:hAnsi="Times New Roman" w:eastAsia="仿宋_GB2312" w:cs="Times New Roman"/>
          <w:color w:val="000000"/>
          <w:kern w:val="0"/>
          <w:sz w:val="21"/>
          <w:szCs w:val="21"/>
          <w:lang w:val="en-US" w:eastAsia="zh-CN"/>
        </w:rPr>
        <w:t xml:space="preserve"> </w:t>
      </w:r>
      <w:r>
        <w:rPr>
          <w:rFonts w:hint="default" w:ascii="Times New Roman" w:hAnsi="Times New Roman" w:eastAsia="仿宋_GB2312" w:cs="Times New Roman"/>
          <w:color w:val="000000"/>
          <w:kern w:val="0"/>
          <w:sz w:val="21"/>
          <w:szCs w:val="21"/>
        </w:rPr>
        <w:t>发言中，他情不自禁地唱起了《轻轻推开一扇窗》：“在浩瀚的星空我已找到你，我生命的每一个印记，你在我无尽无期的梦里，留下不熄不灭的记忆……爱你！爱你！爱你！”许多音乐学院的毕业生们在台下跟着哼唱起来，泪流满面。</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w:t>
      </w:r>
      <w:r>
        <w:rPr>
          <w:rFonts w:hint="default" w:ascii="Times New Roman" w:hAnsi="Times New Roman" w:eastAsia="仿宋_GB2312" w:cs="Times New Roman"/>
          <w:color w:val="000000"/>
          <w:kern w:val="0"/>
          <w:sz w:val="21"/>
          <w:szCs w:val="21"/>
          <w:lang w:val="en-US" w:eastAsia="zh-CN"/>
        </w:rPr>
        <w:t xml:space="preserve"> </w:t>
      </w:r>
      <w:r>
        <w:rPr>
          <w:rFonts w:hint="default" w:ascii="Times New Roman" w:hAnsi="Times New Roman" w:eastAsia="仿宋_GB2312" w:cs="Times New Roman"/>
          <w:color w:val="000000"/>
          <w:kern w:val="0"/>
          <w:sz w:val="21"/>
          <w:szCs w:val="21"/>
        </w:rPr>
        <w:t>同时，学校也即将为Tiankong召开专项会议，拟定拨出专项资金资助合唱团的工作，对于优秀团员，将考虑给予评优评先、学分、保研等方面的奖励。湖北省委宣传部将给予Tiankong女声合唱团资助，并促进混声合唱团走“半职业化”道路，在社会上吸纳音乐人才。许多高校收到Tiankong复出的消息，纷纷邀请合唱团到校演出，并给予支持。巡演首站的清华大学，不但帮助Tiankong做演出前期宣传，还不收一分钱场地费。</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w:t>
      </w:r>
      <w:r>
        <w:rPr>
          <w:rFonts w:hint="default" w:ascii="Times New Roman" w:hAnsi="Times New Roman" w:eastAsia="仿宋_GB2312" w:cs="Times New Roman"/>
          <w:color w:val="000000"/>
          <w:kern w:val="0"/>
          <w:sz w:val="21"/>
          <w:szCs w:val="21"/>
          <w:lang w:val="en-US" w:eastAsia="zh-CN"/>
        </w:rPr>
        <w:t xml:space="preserve"> </w:t>
      </w:r>
      <w:r>
        <w:rPr>
          <w:rFonts w:hint="default" w:ascii="Times New Roman" w:hAnsi="Times New Roman" w:eastAsia="仿宋_GB2312" w:cs="Times New Roman"/>
          <w:color w:val="000000"/>
          <w:kern w:val="0"/>
          <w:sz w:val="21"/>
          <w:szCs w:val="21"/>
        </w:rPr>
        <w:t>“这些，足以保护住Tiankong了。”田晓宝教授感慨。</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
          <w:bCs/>
          <w:color w:val="000000"/>
          <w:kern w:val="0"/>
          <w:sz w:val="21"/>
          <w:szCs w:val="21"/>
        </w:rPr>
        <w:t>天空之梦 ：用三个月创造奇迹</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2014下半年，Tiankong开始了新一轮的招新，新面孔中，除了音乐学院的学生，还有两名团员来自教育学院和心理学院。合唱团采取了“随到随考”制度，可以随时报名，通过考核即可参加排练。武汉音乐学院、华师武汉传媒学院也有学生慕名而来，源源不断地为这支合唱界的队伍补充新鲜血液，团员扩充到近50余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11月29日，Tiankong将开启复出巡演之旅，从首站清华大学开始，合唱团将经过上海、广州、青岛，宁波等站，于12月27日回到最后一站——武汉琴台音乐厅“2015新年合唱音乐会”。</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val="en-US" w:eastAsia="zh-CN"/>
        </w:rPr>
        <w:t xml:space="preserve">    </w:t>
      </w:r>
      <w:r>
        <w:rPr>
          <w:rFonts w:hint="default" w:ascii="Times New Roman" w:hAnsi="Times New Roman" w:eastAsia="仿宋_GB2312" w:cs="Times New Roman"/>
          <w:color w:val="000000"/>
          <w:kern w:val="0"/>
          <w:sz w:val="21"/>
          <w:szCs w:val="21"/>
        </w:rPr>
        <w:t>用短短三个月的时间准备巡演，对合唱团来说是巨大的考验。“你们将创造一个比从前的Tiankong更大的奇迹！”排练中，田晓宝教授这样鼓励她们。所有的团员必须在两个月内背下至少16首乐谱，经过重重考核才能站上巡演舞台。新成员们需要在两个月内，唱熟老成员积累一年的谱子，然后用一个月的时间精心打磨。</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而为数不多的几名老团员，将肩负起带领整个团的重任。被称为“Tiankong第一女高音”的刘甦已经毕业，并即将出国留学。但她依然坚守在团里，一边排练，一边学习语言课为留学做准备。参加完第一站清华大学的演出，她将即刻奔赴意大利。</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13级研究生丁理说：“从本科到研究生，这已经是我在Tiankong待的第六年。我会和它一起走下去。”</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
          <w:bCs/>
          <w:color w:val="000000"/>
          <w:kern w:val="0"/>
          <w:sz w:val="21"/>
          <w:szCs w:val="21"/>
        </w:rPr>
        <w:t>尾声</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w:t>
      </w:r>
      <w:r>
        <w:rPr>
          <w:rFonts w:hint="default" w:ascii="Times New Roman" w:hAnsi="Times New Roman" w:eastAsia="仿宋_GB2312" w:cs="Times New Roman"/>
          <w:color w:val="000000"/>
          <w:kern w:val="0"/>
          <w:sz w:val="21"/>
          <w:szCs w:val="21"/>
          <w:lang w:val="en-US" w:eastAsia="zh-CN"/>
        </w:rPr>
        <w:t xml:space="preserve"> </w:t>
      </w:r>
      <w:r>
        <w:rPr>
          <w:rFonts w:hint="default" w:ascii="Times New Roman" w:hAnsi="Times New Roman" w:eastAsia="仿宋_GB2312" w:cs="Times New Roman"/>
          <w:color w:val="000000"/>
          <w:kern w:val="0"/>
          <w:sz w:val="21"/>
          <w:szCs w:val="21"/>
        </w:rPr>
        <w:t>音乐学院727教室，团员们活动全身、相互按摩，开始练声、排练。新人们坐成两排，静静观摩聆听。</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“看蔚蓝天空，那是我的梦想，请你相信，追求美好永远在我心间……”排练中，她们又再一次唱起了由日本音乐家松下耕作曲、李洁以Tiankong精神为蓝本重新作词的《 To Believe》。钢琴落下清脆的尾音，一名老团员转过身，眼眶湿润。</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color w:val="000000"/>
          <w:kern w:val="0"/>
          <w:sz w:val="21"/>
          <w:szCs w:val="21"/>
        </w:rPr>
        <w:t>正如她们的新曲《天空》中所唱：“我站在这里歌唱是为了那份久违的感动……所以我们一唱再唱，所以我们一梦再梦，所以我们一恋再恋，所以我们，就是天空。”用三个月的时间创造奇迹，我们期待着，一个全新的Tiankong，正扬帆远航。 </w:t>
      </w:r>
      <w:r>
        <w:rPr>
          <w:rFonts w:hint="default" w:ascii="Times New Roman" w:hAnsi="Times New Roman" w:eastAsia="仿宋_GB2312" w:cs="Times New Roman"/>
          <w:b/>
          <w:bCs/>
          <w:color w:val="000000"/>
          <w:kern w:val="0"/>
          <w:sz w:val="21"/>
          <w:szCs w:val="21"/>
        </w:rPr>
        <w:t>（文/黄璐翎 李定康 包芮宁）</w:t>
      </w:r>
    </w:p>
    <w:p>
      <w:pPr>
        <w:numPr>
          <w:ilvl w:val="0"/>
          <w:numId w:val="1"/>
        </w:num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新闻评论</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【知识储备】</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right="0" w:rightChars="0"/>
        <w:jc w:val="left"/>
        <w:textAlignment w:val="baseline"/>
        <w:outlineLvl w:val="9"/>
        <w:rPr>
          <w:rFonts w:hint="eastAsia" w:ascii="Times New Roman" w:hAnsi="Times New Roman" w:eastAsia="仿宋_GB2312" w:cs="Times New Roman"/>
          <w:b/>
          <w:bCs/>
          <w:color w:val="000000"/>
          <w:kern w:val="0"/>
          <w:sz w:val="21"/>
          <w:szCs w:val="21"/>
          <w:lang w:eastAsia="zh-CN"/>
        </w:rPr>
      </w:pPr>
      <w:r>
        <w:rPr>
          <w:rFonts w:hint="eastAsia" w:ascii="Times New Roman" w:hAnsi="Times New Roman" w:eastAsia="仿宋_GB2312" w:cs="Times New Roman"/>
          <w:b/>
          <w:bCs/>
          <w:color w:val="000000"/>
          <w:kern w:val="0"/>
          <w:sz w:val="21"/>
          <w:szCs w:val="21"/>
          <w:lang w:eastAsia="zh-CN"/>
        </w:rPr>
        <w:t>一、什么是新闻评论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新闻评论，是媒体编辑部或作者对新近发生的有价值的新闻事件和有普遍意义的紧迫问题，运用分析和综合的方法，就事论理，就实论虚，有着鲜明针对性和指导性的一种新闻文体，是现代新闻传播工具经常采用的社论、评论、评论员文章、短评、编者按、专栏评论和评述等的总称，属于论说文的范畴。简而言之，新闻评论是就有价值的新闻事实和社会现象发表意见以指导实践的一种文体。</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right="0" w:rightChars="0"/>
        <w:jc w:val="left"/>
        <w:textAlignment w:val="baseline"/>
        <w:outlineLvl w:val="9"/>
        <w:rPr>
          <w:rFonts w:hint="eastAsia" w:ascii="Times New Roman" w:hAnsi="Times New Roman" w:eastAsia="仿宋_GB2312" w:cs="Times New Roman"/>
          <w:b/>
          <w:bCs/>
          <w:color w:val="000000"/>
          <w:kern w:val="0"/>
          <w:sz w:val="21"/>
          <w:szCs w:val="21"/>
          <w:lang w:eastAsia="zh-CN"/>
        </w:rPr>
      </w:pPr>
      <w:r>
        <w:rPr>
          <w:rFonts w:hint="eastAsia" w:ascii="Times New Roman" w:hAnsi="Times New Roman" w:eastAsia="仿宋_GB2312" w:cs="Times New Roman"/>
          <w:b/>
          <w:bCs/>
          <w:color w:val="000000"/>
          <w:kern w:val="0"/>
          <w:sz w:val="21"/>
          <w:szCs w:val="21"/>
          <w:lang w:eastAsia="zh-CN"/>
        </w:rPr>
        <w:t>二、新闻评论的分类</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目前，新闻评论的分类还没有“定论”。</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（一）西方资本主义国家通常将新闻评论分为5类：</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1、社论。包括社论、统一社论、代论。</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2、专论。包括专论、来论、星期论文。</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3、包括大事分析、时事述评和评述。</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4、包括分散在各个专业版面里的短小的评论文章。</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5、杂志评论。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我国对新闻评论的分类，有这样几种情况：</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1、按评述对象划分为，政治评论、军事评论、经济评论、社会评论、文化评论（包括教育、科技、体育、卫生等）、文艺评论、国际评论。</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2、按评论的性质功用划分为，解说型评论、鼓舞型评论、批评型评论、论战型评论。</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3、按评论写作论述的方式划分为，立论性评论、驳论性评论、阐述性评论、解释性评论、提示性评论。</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4、按评论的形式划分为，社论（包括本报编辑部文章）、评论、本报评论员文章（包括特约评论员文章）、短评、编后、编者按、思想评论、专栏评论、新闻述评、漫谈、随感、杂文等。</w:t>
      </w:r>
      <w:r>
        <w:rPr>
          <w:rFonts w:hint="eastAsia" w:ascii="Times New Roman" w:hAnsi="Times New Roman" w:eastAsia="仿宋_GB2312" w:cs="Times New Roman"/>
          <w:color w:val="000000"/>
          <w:kern w:val="0"/>
          <w:sz w:val="21"/>
          <w:szCs w:val="21"/>
          <w:lang w:val="en-US" w:eastAsia="zh-CN"/>
        </w:rPr>
        <w:br w:type="textWrapping"/>
      </w:r>
      <w:r>
        <w:rPr>
          <w:rFonts w:hint="eastAsia" w:ascii="Times New Roman" w:hAnsi="Times New Roman" w:eastAsia="仿宋_GB2312" w:cs="Times New Roman"/>
          <w:color w:val="000000"/>
          <w:kern w:val="0"/>
          <w:sz w:val="21"/>
          <w:szCs w:val="21"/>
          <w:lang w:val="en-US" w:eastAsia="zh-CN"/>
        </w:rPr>
        <w:t>　　5、按媒体特点划分为，报刊评论、广播评论、电视评论等。</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 xml:space="preserve">    但需要注意的是，随着新媒体的发展，评论的体裁、形式发生了很大的变化，根据面对受众群体和发布平台的不同，产生了更加灵活的形式。而不管形式怎样变化，评论的中心只有一个——观点。</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right="0" w:rightChars="0"/>
        <w:jc w:val="left"/>
        <w:textAlignment w:val="baseline"/>
        <w:outlineLvl w:val="9"/>
        <w:rPr>
          <w:rFonts w:hint="eastAsia" w:ascii="Times New Roman" w:hAnsi="Times New Roman" w:eastAsia="仿宋_GB2312" w:cs="Times New Roman"/>
          <w:b/>
          <w:bCs/>
          <w:color w:val="000000"/>
          <w:kern w:val="0"/>
          <w:sz w:val="21"/>
          <w:szCs w:val="21"/>
          <w:lang w:eastAsia="zh-CN"/>
        </w:rPr>
      </w:pPr>
      <w:r>
        <w:rPr>
          <w:rFonts w:hint="eastAsia" w:ascii="Times New Roman" w:hAnsi="Times New Roman" w:eastAsia="仿宋_GB2312" w:cs="Times New Roman"/>
          <w:b/>
          <w:bCs/>
          <w:color w:val="000000"/>
          <w:kern w:val="0"/>
          <w:sz w:val="21"/>
          <w:szCs w:val="21"/>
          <w:lang w:eastAsia="zh-CN"/>
        </w:rPr>
        <w:t>三、评论的结构</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三大基本要素：论点、论据、论证</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新闻评论与其它议论文一样，由论点、论据和论证三个要素组成。它是新闻和议论文的杂交体：既具有新闻的基本特征，又有别于其他的新闻体裁；既具有议论文的某些文体特点，其议论的对象、目的、方式与一般的议论文相比又有所不同。</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（一）论点（立论）的基本要求</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1、针对性</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2、新颖性</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3、准确性</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（二）论据</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1、</w:t>
      </w:r>
      <w:r>
        <w:rPr>
          <w:rFonts w:hint="eastAsia" w:ascii="Times New Roman" w:hAnsi="Times New Roman" w:eastAsia="仿宋_GB2312" w:cs="Times New Roman"/>
          <w:color w:val="000000"/>
          <w:kern w:val="0"/>
          <w:sz w:val="21"/>
          <w:szCs w:val="21"/>
        </w:rPr>
        <w:t>论据的来源：直接来源和间接来源</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2、</w:t>
      </w:r>
      <w:r>
        <w:rPr>
          <w:rFonts w:hint="eastAsia" w:ascii="Times New Roman" w:hAnsi="Times New Roman" w:eastAsia="仿宋_GB2312" w:cs="Times New Roman"/>
          <w:color w:val="000000"/>
          <w:kern w:val="0"/>
          <w:sz w:val="21"/>
          <w:szCs w:val="21"/>
        </w:rPr>
        <w:t>论据的要求：①没有争议；②与论点和评论对象相关；③接近（评论者与论据之间的距离）；④新鲜（相对于事实论据在评论中使用频度和读者熟悉的程度，不同于新闻时效性）</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（三）论证</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1、什么是论证？</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论证是运用论据证实论点的全部逻辑推理过程，即观点和材料相统一的过程。</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2、论证的几种基本方法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（一）</w:t>
      </w:r>
      <w:r>
        <w:rPr>
          <w:rFonts w:hint="eastAsia" w:ascii="Times New Roman" w:hAnsi="Times New Roman" w:eastAsia="仿宋_GB2312" w:cs="Times New Roman"/>
          <w:color w:val="000000"/>
          <w:kern w:val="0"/>
          <w:sz w:val="21"/>
          <w:szCs w:val="21"/>
        </w:rPr>
        <w:t>归纳法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（二）</w:t>
      </w:r>
      <w:r>
        <w:rPr>
          <w:rFonts w:hint="eastAsia" w:ascii="Times New Roman" w:hAnsi="Times New Roman" w:eastAsia="仿宋_GB2312" w:cs="Times New Roman"/>
          <w:color w:val="000000"/>
          <w:kern w:val="0"/>
          <w:sz w:val="21"/>
          <w:szCs w:val="21"/>
        </w:rPr>
        <w:t>类比法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（三）比较法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（四）递进法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（五）</w:t>
      </w:r>
      <w:r>
        <w:rPr>
          <w:rFonts w:hint="eastAsia" w:ascii="Times New Roman" w:hAnsi="Times New Roman" w:eastAsia="仿宋_GB2312" w:cs="Times New Roman"/>
          <w:color w:val="000000"/>
          <w:kern w:val="0"/>
          <w:sz w:val="21"/>
          <w:szCs w:val="21"/>
        </w:rPr>
        <w:t>分析法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（六）引申法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（七）归谬法</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right="0" w:rightChars="0"/>
        <w:jc w:val="left"/>
        <w:textAlignment w:val="baseline"/>
        <w:outlineLvl w:val="9"/>
        <w:rPr>
          <w:rFonts w:hint="eastAsia" w:ascii="Times New Roman" w:hAnsi="Times New Roman" w:eastAsia="仿宋_GB2312" w:cs="Times New Roman"/>
          <w:b/>
          <w:bCs/>
          <w:color w:val="000000"/>
          <w:kern w:val="0"/>
          <w:sz w:val="21"/>
          <w:szCs w:val="21"/>
          <w:lang w:eastAsia="zh-CN"/>
        </w:rPr>
      </w:pPr>
      <w:r>
        <w:rPr>
          <w:rFonts w:hint="eastAsia" w:ascii="Times New Roman" w:hAnsi="Times New Roman" w:eastAsia="仿宋_GB2312" w:cs="Times New Roman"/>
          <w:b/>
          <w:bCs/>
          <w:color w:val="000000"/>
          <w:kern w:val="0"/>
          <w:sz w:val="21"/>
          <w:szCs w:val="21"/>
          <w:lang w:eastAsia="zh-CN"/>
        </w:rPr>
        <w:t>四、如何写一篇新闻评论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整体上，新闻评论的写作有以下四个步骤：</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（1）确定选题</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（2）立意</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（3）论证</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0" w:leftChars="0" w:right="0" w:rightChars="0" w:firstLine="480" w:firstLineChars="200"/>
        <w:jc w:val="left"/>
        <w:textAlignment w:val="baseline"/>
        <w:outlineLvl w:val="9"/>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（4）谋篇</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【新闻评论范例】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"被"字一语奉行后的权利焦虑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center"/>
        <w:textAlignment w:val="auto"/>
        <w:outlineLvl w:val="9"/>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2009年7月30日 中国青年报 曹林</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lang w:val="en-US" w:eastAsia="zh-CN"/>
        </w:rPr>
        <w:t>  网络时代，一语风行并不是多难的事，一个炒作，一段丑闻，一番恶搞，就可以让一个陌生的词在一夜间突然蹿红，以几何级数的增长速度在舆论中传播——然而这样的流行往往极其短暂，仅仅飘浮在舆论泡沫的浅表层面，各领风骚没几天，舆论生命很短很短，“热点覆盖”中很快被新的热点提炼出的新的热词所替代。一个字词要想真正一语风行，长久地被使用并阐释，它必须真正触及人们内心深处的关怀或焦虑，击中那个时代的精神状况或权利困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  “被”字就是这样真正地一语风行的。西北政法大学为了提高就业率，让没有就业的大学生与并不存在的企业签订一份子虚乌有的就业协议——自从这起“被就业”丑闻曝光后，“被”字就迅速在舆论中流行开来，没有蓄意的操纵，没有网络的推波助澜，人们惊讶地发现这个字在描述他们的现实和阐释一些新闻上是那么好用、贴切和精准，被就业、被捐款、被统计、被代表、被失踪。于是，“被”字一语风行，人们用这个“别扭的被动语态”描述着自己作为一个公民“别扭的被动现实”。</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比如，国家统计局近日公布最新数据称：6．5万户城镇居民家庭抽样调查资料显示，上半年全国城镇居民人均可支配收入8856元，同比实际增长11.2％——对于这个飘红的增长数据，许多穷人就感觉自己“被统计”进而“被增长”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  “你妈妈喊你回家吃饭”所以引起一场无聊的跟帖风暴，因为它击中了网络世界的寂寞；“杞县核泄漏”的谣言所以引起一场杞人大迁移，因为它击中了信息不透明下杞人对政府瞒报的恐惧——“被”字所以一语风行，因为它击中了人们内心深处的权利焦虑，没有什么字比这个“被”字更能言简意赅并精准地描述出许多人“缺乏自由”和“不能自主”的权利感觉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  可能没有几个人在现实中没有遭遇过不幸的“被”。捐款不是出于自己的意愿，而是领导强制将部分工资扣下来作为捐款，这是“被捐款”。没有授权某个人代表自己去行使某种权利，那个人却理直气壮地宣称代表自己，这是“被代表”。自己的生活根本不幸福，却被统计数字描述为“平均幸福指数很高”，这是“被统计”；根本不想违法行贿，却被现实逼着去以行贿寻求不输在起跑线上，这是“被腐败”……以“被”字为前缀的词组，它实质上描述的是一种“受人摆布”的不自由状态，一种弱势的权利受强势的权力任意玩弄的被动状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  哈耶克对自由下过定义，他说，自由是这样一种状态，在此状态中，一些人对另一些人所施以的强制在社会中被减至最小可能之限度。一个人不受制于另一人或另一些人因专断意志而产生的强制状态，亦常被称之为个人自由状态。自由意味着，始终存在着一个人按其自己的决定和计划行事的可能性——我的理解是，在法律框架内自己按自己的决定和计划行事，自主决定自己的行为，自主尊重自己的意志，把自己的才智和资源用在使自身利益最大化的事务上，法无明文禁止即可为，主动地选择、主动地负责，自由就是这样一种“主动语态”。而被动语态描述的则是那种一个人不能按自己意志行事、受制于另一个人强制的不自主状态：不是你主动做什么，而是被人强制做什么，你是宾语而不是主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  这种被动，根本上是弱势的公民权利在强势的政府权力面前的被动，每一个“被”字短语之后，都有一个强势的权力主宰和操纵着一切。公民的自由，本就依赖着权利与权力的平衡，权力天然地强大，必须有一种制度对强大的权力进行限制和约束，使其在公民面前保持谦抑和顺从。法律筑建的坚固城堡使私人有一个确保自主的私域，风能进，雨能进，国王不能进，在这个私人领域中个人可以自主地决定自己的一切，政府无权干预，强制减至最低限度。如果个人权利与公共权力间缺乏这道坚固的法律堡垒，个人权利必然就是被主宰、被操纵、被侵犯的命运。“被”字描述的就是这种主宰与受制的格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lang w:val="en-US" w:eastAsia="zh-CN"/>
        </w:rPr>
        <w:t xml:space="preserve">    笼子中，正努力通过法律保障公民的自由，致力于将强制减至最低限度，可这样的改革是那样地艰难。在权力尚未被驯服、民权依然很弱势的情况下，“权利被戏弄”难以避免。在傲慢、强势的权力面前，公众总有一种非常被动的感觉，权力既然凌驾于法律之上，自然也就凌驾于民众之上，主宰着权利的命运。从“被就业”中提炼出的“被”字，正好击中了人们的这种焦虑，所以一出现就一语风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康楷体W5-A">
    <w:altName w:val="宋体"/>
    <w:panose1 w:val="1A45435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B8EC"/>
    <w:multiLevelType w:val="singleLevel"/>
    <w:tmpl w:val="579CB8E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52BA6"/>
    <w:rsid w:val="27852B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2016-08-02T14:05:00Z</dcterms:created>
  <dc:creator>Wang</dc:creator>
  <cp:lastModifiedBy>Wang</cp:lastModifiedBy>
  <dcterms:modified xsi:type="dcterms:W3CDTF">2016-08-02T14:07:05Z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